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1014EA" w14:textId="0ECB5F68" w:rsidR="00841BCD" w:rsidRPr="00EF698B" w:rsidRDefault="00841BCD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i/>
          <w:sz w:val="32"/>
          <w:szCs w:val="20"/>
          <w:lang w:eastAsia="zh-CN"/>
        </w:rPr>
      </w:pPr>
      <w:bookmarkStart w:id="0" w:name="OLE_LINK5"/>
      <w:bookmarkStart w:id="1" w:name="OLE_LINK6"/>
      <w:r w:rsidRPr="00EF698B">
        <w:rPr>
          <w:rFonts w:ascii="Arial" w:eastAsia="SimSun" w:hAnsi="Arial" w:cs="Times New Roman"/>
          <w:b/>
          <w:bCs/>
          <w:sz w:val="24"/>
          <w:szCs w:val="20"/>
        </w:rPr>
        <w:t>3GPP T</w:t>
      </w:r>
      <w:bookmarkStart w:id="2" w:name="_Ref452454252"/>
      <w:bookmarkEnd w:id="2"/>
      <w:r w:rsidRPr="00EF698B">
        <w:rPr>
          <w:rFonts w:ascii="Arial" w:eastAsia="SimSun" w:hAnsi="Arial" w:cs="Times New Roman"/>
          <w:b/>
          <w:bCs/>
          <w:sz w:val="24"/>
          <w:szCs w:val="20"/>
        </w:rPr>
        <w:t xml:space="preserve">SG-RAN </w:t>
      </w:r>
      <w:r w:rsidR="00ED7600" w:rsidRPr="00EF698B">
        <w:rPr>
          <w:rFonts w:ascii="Arial" w:eastAsia="SimSun" w:hAnsi="Arial" w:cs="Times New Roman"/>
          <w:b/>
          <w:sz w:val="24"/>
          <w:szCs w:val="20"/>
        </w:rPr>
        <w:t>WG4 Meeting #</w:t>
      </w:r>
      <w:r w:rsidR="001868EE" w:rsidRPr="00EF698B">
        <w:rPr>
          <w:rFonts w:ascii="Arial" w:eastAsia="SimSun" w:hAnsi="Arial" w:cs="Times New Roman"/>
          <w:b/>
          <w:sz w:val="24"/>
          <w:szCs w:val="20"/>
        </w:rPr>
        <w:t>10</w:t>
      </w:r>
      <w:r w:rsidR="00521576">
        <w:rPr>
          <w:rFonts w:ascii="Arial" w:eastAsia="SimSun" w:hAnsi="Arial" w:cs="Times New Roman"/>
          <w:b/>
          <w:sz w:val="24"/>
          <w:szCs w:val="20"/>
        </w:rPr>
        <w:t>6</w:t>
      </w:r>
      <w:r w:rsidR="003C4FDE">
        <w:rPr>
          <w:rFonts w:ascii="Arial" w:eastAsia="SimSun" w:hAnsi="Arial" w:cs="Times New Roman"/>
          <w:b/>
          <w:sz w:val="24"/>
          <w:szCs w:val="20"/>
        </w:rPr>
        <w:t>bis-e</w:t>
      </w:r>
      <w:r w:rsidR="006A3C11">
        <w:rPr>
          <w:rFonts w:ascii="Arial" w:eastAsia="SimSun" w:hAnsi="Arial" w:cs="Times New Roman"/>
          <w:b/>
          <w:sz w:val="24"/>
          <w:szCs w:val="20"/>
        </w:rPr>
        <w:t xml:space="preserve"> </w:t>
      </w:r>
      <w:r w:rsidRPr="00EF698B">
        <w:rPr>
          <w:rFonts w:ascii="Arial" w:eastAsia="SimSun" w:hAnsi="Arial" w:cs="Times New Roman"/>
          <w:b/>
          <w:bCs/>
          <w:sz w:val="24"/>
          <w:szCs w:val="20"/>
        </w:rPr>
        <w:tab/>
      </w:r>
      <w:r w:rsidR="00D7347D" w:rsidRPr="00D7347D">
        <w:rPr>
          <w:rFonts w:ascii="Arial" w:eastAsia="SimSun" w:hAnsi="Arial" w:cs="Times New Roman"/>
          <w:b/>
          <w:bCs/>
          <w:sz w:val="24"/>
          <w:szCs w:val="20"/>
          <w:lang w:eastAsia="ja-JP"/>
        </w:rPr>
        <w:t>R4-2305678</w:t>
      </w:r>
    </w:p>
    <w:p w14:paraId="6AFF1E49" w14:textId="77777777" w:rsidR="00841BCD" w:rsidRPr="00EF698B" w:rsidRDefault="003C4FDE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</w:rPr>
      </w:pPr>
      <w:r>
        <w:rPr>
          <w:rFonts w:ascii="Arial" w:eastAsia="SimSun" w:hAnsi="Arial" w:cs="Times New Roman"/>
          <w:b/>
          <w:sz w:val="24"/>
          <w:szCs w:val="20"/>
        </w:rPr>
        <w:t>Electronic Meeting</w:t>
      </w:r>
      <w:r w:rsidR="005C23A4" w:rsidRPr="000151EF">
        <w:rPr>
          <w:rFonts w:ascii="Arial" w:eastAsia="SimSun" w:hAnsi="Arial" w:cs="Times New Roman"/>
          <w:b/>
          <w:sz w:val="24"/>
          <w:szCs w:val="20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</w:rPr>
        <w:t>April</w:t>
      </w:r>
      <w:r w:rsidR="00521576">
        <w:rPr>
          <w:rFonts w:ascii="Arial" w:eastAsia="SimSun" w:hAnsi="Arial" w:cs="Times New Roman"/>
          <w:b/>
          <w:sz w:val="24"/>
          <w:szCs w:val="20"/>
        </w:rPr>
        <w:t xml:space="preserve"> </w:t>
      </w:r>
      <w:r>
        <w:rPr>
          <w:rFonts w:ascii="Arial" w:eastAsia="SimSun" w:hAnsi="Arial" w:cs="Times New Roman"/>
          <w:b/>
          <w:sz w:val="24"/>
          <w:szCs w:val="20"/>
        </w:rPr>
        <w:t>1</w:t>
      </w:r>
      <w:r w:rsidR="00521576">
        <w:rPr>
          <w:rFonts w:ascii="Arial" w:eastAsia="SimSun" w:hAnsi="Arial" w:cs="Times New Roman"/>
          <w:b/>
          <w:sz w:val="24"/>
          <w:szCs w:val="20"/>
        </w:rPr>
        <w:t>7</w:t>
      </w:r>
      <w:r w:rsidR="00A04992" w:rsidRPr="000151EF">
        <w:rPr>
          <w:rFonts w:ascii="Arial" w:eastAsia="SimSun" w:hAnsi="Arial" w:cs="Times New Roman"/>
          <w:b/>
          <w:sz w:val="24"/>
          <w:szCs w:val="20"/>
        </w:rPr>
        <w:t xml:space="preserve"> – </w:t>
      </w:r>
      <w:r>
        <w:rPr>
          <w:rFonts w:ascii="Arial" w:eastAsia="SimSun" w:hAnsi="Arial" w:cs="Times New Roman"/>
          <w:b/>
          <w:sz w:val="24"/>
          <w:szCs w:val="20"/>
        </w:rPr>
        <w:t>26</w:t>
      </w:r>
      <w:r w:rsidR="00A04992" w:rsidRPr="000151EF">
        <w:rPr>
          <w:rFonts w:ascii="Arial" w:eastAsia="SimSun" w:hAnsi="Arial" w:cs="Times New Roman"/>
          <w:b/>
          <w:sz w:val="24"/>
          <w:szCs w:val="20"/>
        </w:rPr>
        <w:t>, 202</w:t>
      </w:r>
      <w:r w:rsidR="00521576">
        <w:rPr>
          <w:rFonts w:ascii="Arial" w:eastAsia="SimSun" w:hAnsi="Arial" w:cs="Times New Roman"/>
          <w:b/>
          <w:sz w:val="24"/>
          <w:szCs w:val="20"/>
        </w:rPr>
        <w:t>3</w:t>
      </w:r>
    </w:p>
    <w:bookmarkEnd w:id="0"/>
    <w:bookmarkEnd w:id="1"/>
    <w:p w14:paraId="5839C915" w14:textId="77777777" w:rsidR="00841BCD" w:rsidRPr="00EF698B" w:rsidRDefault="00841BCD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eastAsia="ja-JP"/>
        </w:rPr>
      </w:pPr>
    </w:p>
    <w:p w14:paraId="3BE4207E" w14:textId="77777777" w:rsidR="00841BCD" w:rsidRPr="00EF698B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</w:rPr>
      </w:pPr>
      <w:r w:rsidRPr="00EF698B">
        <w:rPr>
          <w:rFonts w:ascii="Arial" w:eastAsia="Calibri" w:hAnsi="Arial" w:cs="Arial"/>
          <w:b/>
          <w:bCs/>
          <w:sz w:val="24"/>
        </w:rPr>
        <w:t>Source:</w:t>
      </w:r>
      <w:r w:rsidRPr="00EF698B">
        <w:rPr>
          <w:rFonts w:ascii="Arial" w:eastAsia="Calibri" w:hAnsi="Arial" w:cs="Arial"/>
          <w:b/>
          <w:bCs/>
          <w:sz w:val="24"/>
        </w:rPr>
        <w:tab/>
        <w:t xml:space="preserve">Nokia, </w:t>
      </w:r>
      <w:r w:rsidR="0043750A" w:rsidRPr="00EF698B">
        <w:rPr>
          <w:rFonts w:ascii="Arial" w:eastAsia="Calibri" w:hAnsi="Arial" w:cs="Arial"/>
          <w:b/>
          <w:bCs/>
          <w:sz w:val="24"/>
        </w:rPr>
        <w:t>Nokia</w:t>
      </w:r>
      <w:r w:rsidRPr="00EF698B">
        <w:rPr>
          <w:rFonts w:ascii="Arial" w:eastAsia="Calibri" w:hAnsi="Arial" w:cs="Arial"/>
          <w:b/>
          <w:bCs/>
          <w:sz w:val="24"/>
        </w:rPr>
        <w:t xml:space="preserve"> Shanghai Bell</w:t>
      </w:r>
    </w:p>
    <w:p w14:paraId="39BF50E6" w14:textId="2AEBFF24" w:rsidR="00841BCD" w:rsidRPr="00EF698B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EF698B">
        <w:rPr>
          <w:rFonts w:ascii="Arial" w:eastAsia="Calibri" w:hAnsi="Arial" w:cs="Arial"/>
          <w:b/>
          <w:bCs/>
          <w:sz w:val="24"/>
        </w:rPr>
        <w:t>Title:</w:t>
      </w:r>
      <w:r w:rsidRPr="00EF698B">
        <w:rPr>
          <w:rFonts w:ascii="Arial" w:eastAsia="Calibri" w:hAnsi="Arial" w:cs="Arial"/>
          <w:b/>
          <w:bCs/>
          <w:sz w:val="24"/>
        </w:rPr>
        <w:tab/>
      </w:r>
      <w:r w:rsidR="003C181C">
        <w:rPr>
          <w:rFonts w:ascii="Arial" w:eastAsia="Calibri" w:hAnsi="Arial" w:cs="Arial"/>
          <w:b/>
          <w:bCs/>
          <w:sz w:val="24"/>
        </w:rPr>
        <w:t>FWA PC1 n41 NS_04 A</w:t>
      </w:r>
      <w:r w:rsidR="00F7342C">
        <w:rPr>
          <w:rFonts w:ascii="Arial" w:eastAsia="Calibri" w:hAnsi="Arial" w:cs="Arial"/>
          <w:b/>
          <w:bCs/>
          <w:sz w:val="24"/>
        </w:rPr>
        <w:t>-</w:t>
      </w:r>
      <w:r w:rsidR="003C181C">
        <w:rPr>
          <w:rFonts w:ascii="Arial" w:eastAsia="Calibri" w:hAnsi="Arial" w:cs="Arial"/>
          <w:b/>
          <w:bCs/>
          <w:sz w:val="24"/>
        </w:rPr>
        <w:t>MPR</w:t>
      </w:r>
      <w:r w:rsidR="007C1696">
        <w:rPr>
          <w:rFonts w:ascii="Arial" w:eastAsia="Calibri" w:hAnsi="Arial" w:cs="Arial"/>
          <w:b/>
          <w:bCs/>
          <w:sz w:val="24"/>
        </w:rPr>
        <w:t xml:space="preserve"> </w:t>
      </w:r>
      <w:r w:rsidR="00F7342C">
        <w:rPr>
          <w:rFonts w:ascii="Arial" w:eastAsia="Calibri" w:hAnsi="Arial" w:cs="Arial"/>
          <w:b/>
          <w:bCs/>
          <w:sz w:val="24"/>
        </w:rPr>
        <w:t>simulation results</w:t>
      </w:r>
    </w:p>
    <w:p w14:paraId="7B8F5A33" w14:textId="1EA28094" w:rsidR="00841BCD" w:rsidRPr="00EF698B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bCs/>
          <w:sz w:val="24"/>
          <w:szCs w:val="20"/>
        </w:rPr>
      </w:pPr>
      <w:r w:rsidRPr="00EF698B">
        <w:rPr>
          <w:rFonts w:ascii="Arial" w:eastAsia="MS Mincho" w:hAnsi="Arial" w:cs="Arial"/>
          <w:b/>
          <w:bCs/>
          <w:sz w:val="24"/>
          <w:szCs w:val="20"/>
        </w:rPr>
        <w:t>Agenda item:</w:t>
      </w:r>
      <w:r w:rsidRPr="00EF698B">
        <w:rPr>
          <w:rFonts w:ascii="Arial" w:eastAsia="MS Mincho" w:hAnsi="Arial" w:cs="Arial"/>
          <w:b/>
          <w:bCs/>
          <w:sz w:val="24"/>
          <w:szCs w:val="20"/>
        </w:rPr>
        <w:tab/>
      </w:r>
      <w:r w:rsidR="00621648" w:rsidRPr="00621648">
        <w:rPr>
          <w:rFonts w:ascii="Arial" w:eastAsia="MS Mincho" w:hAnsi="Arial" w:cs="Arial"/>
          <w:b/>
          <w:bCs/>
          <w:sz w:val="24"/>
          <w:szCs w:val="20"/>
        </w:rPr>
        <w:t>4.16.2</w:t>
      </w:r>
    </w:p>
    <w:p w14:paraId="45843DC7" w14:textId="77777777" w:rsidR="00D66188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  <w:r w:rsidRPr="00EF698B">
        <w:rPr>
          <w:rFonts w:ascii="Arial" w:eastAsia="Calibri" w:hAnsi="Arial" w:cs="Arial"/>
          <w:b/>
          <w:bCs/>
          <w:sz w:val="24"/>
        </w:rPr>
        <w:t>Document for:</w:t>
      </w:r>
      <w:r w:rsidRPr="00EF698B">
        <w:rPr>
          <w:rFonts w:ascii="Arial" w:eastAsia="Calibri" w:hAnsi="Arial" w:cs="Arial"/>
          <w:b/>
          <w:bCs/>
          <w:sz w:val="24"/>
        </w:rPr>
        <w:tab/>
      </w:r>
      <w:r w:rsidR="00AE6D09">
        <w:rPr>
          <w:rFonts w:ascii="Arial" w:eastAsia="Calibri" w:hAnsi="Arial" w:cs="Arial"/>
          <w:b/>
          <w:bCs/>
          <w:sz w:val="24"/>
        </w:rPr>
        <w:t>Discussion</w:t>
      </w:r>
    </w:p>
    <w:p w14:paraId="7D42E0D1" w14:textId="77777777" w:rsidR="00E323E9" w:rsidRPr="00EF698B" w:rsidRDefault="00E323E9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</w:p>
    <w:p w14:paraId="09B7B6DA" w14:textId="77777777" w:rsidR="00841BCD" w:rsidRPr="00EF698B" w:rsidRDefault="00841BCD" w:rsidP="00A37002">
      <w:pPr>
        <w:pStyle w:val="RAN4H1"/>
        <w:rPr>
          <w:lang w:val="en-US"/>
        </w:rPr>
      </w:pPr>
      <w:bookmarkStart w:id="3" w:name="_Toc116995841"/>
      <w:r w:rsidRPr="00EF698B">
        <w:rPr>
          <w:lang w:val="en-US"/>
        </w:rPr>
        <w:t>Intro</w:t>
      </w:r>
      <w:r w:rsidRPr="00EF698B">
        <w:rPr>
          <w:rStyle w:val="RAN4H1Char"/>
          <w:lang w:val="en-US"/>
        </w:rPr>
        <w:t>ductio</w:t>
      </w:r>
      <w:r w:rsidRPr="00EF698B">
        <w:rPr>
          <w:lang w:val="en-US"/>
        </w:rPr>
        <w:t>n</w:t>
      </w:r>
      <w:bookmarkEnd w:id="3"/>
    </w:p>
    <w:p w14:paraId="0CC5A34C" w14:textId="3E4F4CCC" w:rsidR="0060543D" w:rsidRPr="00EF698B" w:rsidRDefault="00E078B2" w:rsidP="005C23A4">
      <w:r>
        <w:t xml:space="preserve">This contribution presents </w:t>
      </w:r>
      <w:r w:rsidR="009F2C42">
        <w:t xml:space="preserve">FWA PC1 </w:t>
      </w:r>
      <w:r w:rsidR="009F2C42">
        <w:t xml:space="preserve">A-MPR </w:t>
      </w:r>
      <w:r>
        <w:t>simulation results for band n41 with NS_04.</w:t>
      </w:r>
    </w:p>
    <w:p w14:paraId="15163F67" w14:textId="1CAFFE59" w:rsidR="003B659E" w:rsidRDefault="004916D9" w:rsidP="00AE56B1">
      <w:pPr>
        <w:pStyle w:val="RAN4H1"/>
        <w:rPr>
          <w:lang w:val="en-US"/>
        </w:rPr>
      </w:pPr>
      <w:r>
        <w:rPr>
          <w:lang w:val="en-US"/>
        </w:rPr>
        <w:t>Simulation assumptions</w:t>
      </w:r>
    </w:p>
    <w:p w14:paraId="118B0D04" w14:textId="154ED8CD" w:rsidR="00300956" w:rsidRDefault="00E93D27" w:rsidP="00D34DFD">
      <w:pPr>
        <w:pStyle w:val="ListParagraph"/>
        <w:numPr>
          <w:ilvl w:val="0"/>
          <w:numId w:val="31"/>
        </w:numPr>
      </w:pPr>
      <w:r>
        <w:t>Operating band n4</w:t>
      </w:r>
      <w:r w:rsidR="00B341C0">
        <w:t>1</w:t>
      </w:r>
      <w:r>
        <w:t xml:space="preserve"> (UL </w:t>
      </w:r>
      <w:r w:rsidRPr="00E93D27">
        <w:t>2496 MHz – 2690 MHz</w:t>
      </w:r>
      <w:r>
        <w:t>)</w:t>
      </w:r>
      <w:r w:rsidR="00D34DFD">
        <w:t xml:space="preserve"> with </w:t>
      </w:r>
      <w:r>
        <w:t>NS_04</w:t>
      </w:r>
    </w:p>
    <w:p w14:paraId="5DE41251" w14:textId="7DF17511" w:rsidR="007F2B06" w:rsidRDefault="00101571" w:rsidP="00E93D27">
      <w:pPr>
        <w:pStyle w:val="ListParagraph"/>
        <w:numPr>
          <w:ilvl w:val="0"/>
          <w:numId w:val="31"/>
        </w:numPr>
      </w:pPr>
      <w:r>
        <w:t>WOLA processing</w:t>
      </w:r>
    </w:p>
    <w:p w14:paraId="33250DD4" w14:textId="701C9CF4" w:rsidR="00101571" w:rsidRDefault="00101571" w:rsidP="00E93D27">
      <w:pPr>
        <w:pStyle w:val="ListParagraph"/>
        <w:numPr>
          <w:ilvl w:val="0"/>
          <w:numId w:val="31"/>
        </w:numPr>
      </w:pPr>
      <w:r>
        <w:t>I/Q image -28 dBc</w:t>
      </w:r>
    </w:p>
    <w:p w14:paraId="14BE1FEC" w14:textId="051CB24C" w:rsidR="00101571" w:rsidRDefault="00101571" w:rsidP="00E93D27">
      <w:pPr>
        <w:pStyle w:val="ListParagraph"/>
        <w:numPr>
          <w:ilvl w:val="0"/>
          <w:numId w:val="31"/>
        </w:numPr>
      </w:pPr>
      <w:r>
        <w:t>Carrier leakage -28 dBc</w:t>
      </w:r>
    </w:p>
    <w:p w14:paraId="38F0BCBD" w14:textId="09EDBAD4" w:rsidR="00101571" w:rsidRDefault="00101571" w:rsidP="00E93D27">
      <w:pPr>
        <w:pStyle w:val="ListParagraph"/>
        <w:numPr>
          <w:ilvl w:val="0"/>
          <w:numId w:val="31"/>
        </w:numPr>
      </w:pPr>
      <w:r>
        <w:t>CIM3 -60 dBc, CIM5 -70 dBc</w:t>
      </w:r>
    </w:p>
    <w:p w14:paraId="55E45C6C" w14:textId="61BA704C" w:rsidR="008C7CC3" w:rsidRDefault="008C7CC3" w:rsidP="008C7CC3">
      <w:pPr>
        <w:pStyle w:val="ListParagraph"/>
        <w:numPr>
          <w:ilvl w:val="0"/>
          <w:numId w:val="31"/>
        </w:numPr>
      </w:pPr>
      <w:r>
        <w:t xml:space="preserve">PA model calibrated </w:t>
      </w:r>
      <w:r>
        <w:t xml:space="preserve">to barely meet all general requirements for </w:t>
      </w:r>
      <w:r>
        <w:t>DFT-s-OFDM QPSK 20MH</w:t>
      </w:r>
      <w:r>
        <w:t>z</w:t>
      </w:r>
      <w:r>
        <w:t xml:space="preserve"> 100RB0 </w:t>
      </w:r>
      <w:r>
        <w:t xml:space="preserve">configuration </w:t>
      </w:r>
      <w:r>
        <w:t>with</w:t>
      </w:r>
      <w:r>
        <w:t xml:space="preserve"> </w:t>
      </w:r>
      <w:r>
        <w:t>1</w:t>
      </w:r>
      <w:r w:rsidR="001B6285">
        <w:t xml:space="preserve"> </w:t>
      </w:r>
      <w:r>
        <w:t>dB MPR</w:t>
      </w:r>
    </w:p>
    <w:p w14:paraId="1C67FB97" w14:textId="4B346582" w:rsidR="00FA4ACC" w:rsidRDefault="00B16365" w:rsidP="00E93D27">
      <w:pPr>
        <w:pStyle w:val="ListParagraph"/>
        <w:numPr>
          <w:ilvl w:val="0"/>
          <w:numId w:val="31"/>
        </w:numPr>
      </w:pPr>
      <w:r>
        <w:t>Spectrum emission mask for NS_04:</w:t>
      </w:r>
    </w:p>
    <w:p w14:paraId="5CE87A68" w14:textId="77777777" w:rsidR="00B16365" w:rsidRDefault="00B16365" w:rsidP="00B16365">
      <w:pPr>
        <w:pStyle w:val="TH"/>
        <w:rPr>
          <w:rFonts w:eastAsia="Yu Mincho"/>
        </w:rPr>
      </w:pPr>
      <w:bookmarkStart w:id="4" w:name="_Hlk515649337"/>
      <w:r w:rsidRPr="00A1115A">
        <w:t xml:space="preserve">Table 6.5.2.3.2-3: n41 </w:t>
      </w:r>
      <w:r>
        <w:t xml:space="preserve">and n90 </w:t>
      </w:r>
      <w:r w:rsidRPr="00A1115A">
        <w:t xml:space="preserve">SEM with </w:t>
      </w:r>
      <w:r w:rsidRPr="00A1115A">
        <w:rPr>
          <w:rFonts w:eastAsia="Yu Mincho"/>
        </w:rPr>
        <w:t>"</w:t>
      </w:r>
      <w:r w:rsidRPr="00A1115A">
        <w:t>NS_04</w:t>
      </w:r>
      <w:r w:rsidRPr="00A1115A">
        <w:rPr>
          <w:rFonts w:eastAsia="Yu Mincho"/>
        </w:rPr>
        <w:t>"</w:t>
      </w:r>
      <w:bookmarkEnd w:id="4"/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84"/>
        <w:gridCol w:w="225"/>
        <w:gridCol w:w="132"/>
        <w:gridCol w:w="179"/>
        <w:gridCol w:w="213"/>
        <w:gridCol w:w="239"/>
        <w:gridCol w:w="78"/>
        <w:gridCol w:w="75"/>
        <w:gridCol w:w="291"/>
        <w:gridCol w:w="86"/>
        <w:gridCol w:w="41"/>
        <w:gridCol w:w="198"/>
        <w:gridCol w:w="153"/>
        <w:gridCol w:w="94"/>
        <w:gridCol w:w="283"/>
        <w:gridCol w:w="15"/>
        <w:gridCol w:w="311"/>
        <w:gridCol w:w="73"/>
        <w:gridCol w:w="392"/>
        <w:gridCol w:w="59"/>
        <w:gridCol w:w="323"/>
        <w:gridCol w:w="341"/>
        <w:gridCol w:w="341"/>
        <w:gridCol w:w="341"/>
        <w:gridCol w:w="341"/>
        <w:gridCol w:w="341"/>
        <w:gridCol w:w="441"/>
        <w:gridCol w:w="1927"/>
      </w:tblGrid>
      <w:tr w:rsidR="00B16365" w:rsidRPr="00A1115A" w14:paraId="796EDF6D" w14:textId="77777777" w:rsidTr="00590E5E">
        <w:trPr>
          <w:trHeight w:val="187"/>
          <w:jc w:val="center"/>
        </w:trPr>
        <w:tc>
          <w:tcPr>
            <w:tcW w:w="20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DACDAA5" w14:textId="77777777" w:rsidR="00B16365" w:rsidRPr="00A1115A" w:rsidRDefault="00B16365" w:rsidP="00590E5E">
            <w:pPr>
              <w:pStyle w:val="TAH"/>
            </w:pPr>
            <w:proofErr w:type="spellStart"/>
            <w:r w:rsidRPr="00A1115A">
              <w:t>Δf</w:t>
            </w:r>
            <w:r w:rsidRPr="00A1115A">
              <w:rPr>
                <w:vertAlign w:val="subscript"/>
              </w:rPr>
              <w:t>OOB</w:t>
            </w:r>
            <w:proofErr w:type="spellEnd"/>
            <w:r w:rsidRPr="00A1115A">
              <w:t xml:space="preserve"> </w:t>
            </w:r>
            <w:r w:rsidRPr="00A1115A">
              <w:br/>
              <w:t>MHz</w:t>
            </w:r>
          </w:p>
        </w:tc>
        <w:tc>
          <w:tcPr>
            <w:tcW w:w="5618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B4CD73D" w14:textId="77777777" w:rsidR="00B16365" w:rsidRPr="00A1115A" w:rsidRDefault="00B16365" w:rsidP="00590E5E">
            <w:pPr>
              <w:pStyle w:val="TAH"/>
              <w:jc w:val="left"/>
            </w:pPr>
            <w:r w:rsidRPr="00A1115A">
              <w:t>Channel bandwidth (MHz) / Spectrum emission limit (dBm)</w:t>
            </w:r>
          </w:p>
        </w:tc>
        <w:tc>
          <w:tcPr>
            <w:tcW w:w="1927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5DEA1D32" w14:textId="77777777" w:rsidR="00B16365" w:rsidRPr="00A1115A" w:rsidRDefault="00B16365" w:rsidP="00590E5E">
            <w:pPr>
              <w:pStyle w:val="TAH"/>
            </w:pPr>
            <w:r w:rsidRPr="00A1115A">
              <w:t>Measurement</w:t>
            </w:r>
            <w:r w:rsidRPr="00A1115A">
              <w:br/>
              <w:t>bandwidth</w:t>
            </w:r>
          </w:p>
        </w:tc>
      </w:tr>
      <w:tr w:rsidR="00B16365" w:rsidRPr="00A1115A" w14:paraId="62518877" w14:textId="77777777" w:rsidTr="00590E5E">
        <w:trPr>
          <w:trHeight w:val="187"/>
          <w:jc w:val="center"/>
        </w:trPr>
        <w:tc>
          <w:tcPr>
            <w:tcW w:w="20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7E57C1" w14:textId="77777777" w:rsidR="00B16365" w:rsidRPr="00A1115A" w:rsidRDefault="00B16365" w:rsidP="00590E5E">
            <w:pPr>
              <w:pStyle w:val="TAH"/>
            </w:pPr>
          </w:p>
        </w:tc>
        <w:tc>
          <w:tcPr>
            <w:tcW w:w="36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2F94407" w14:textId="77777777" w:rsidR="00B16365" w:rsidRPr="00CF41C3" w:rsidRDefault="00B16365" w:rsidP="00590E5E">
            <w:pPr>
              <w:pStyle w:val="TAH"/>
              <w:rPr>
                <w:vertAlign w:val="superscript"/>
                <w:lang w:eastAsia="zh-CN"/>
              </w:rPr>
            </w:pPr>
            <w:r>
              <w:rPr>
                <w:lang w:eastAsia="zh-CN"/>
              </w:rPr>
              <w:t>5</w:t>
            </w:r>
          </w:p>
        </w:tc>
        <w:tc>
          <w:tcPr>
            <w:tcW w:w="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3B43C" w14:textId="77777777" w:rsidR="00B16365" w:rsidRPr="00A1115A" w:rsidRDefault="00B16365" w:rsidP="00590E5E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10</w:t>
            </w:r>
          </w:p>
        </w:tc>
        <w:tc>
          <w:tcPr>
            <w:tcW w:w="3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C1626A7" w14:textId="77777777" w:rsidR="00B16365" w:rsidRPr="00A1115A" w:rsidRDefault="00B16365" w:rsidP="00590E5E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15</w:t>
            </w:r>
          </w:p>
        </w:tc>
        <w:tc>
          <w:tcPr>
            <w:tcW w:w="3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8D5D218" w14:textId="77777777" w:rsidR="00B16365" w:rsidRPr="00A1115A" w:rsidRDefault="00B16365" w:rsidP="00590E5E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20</w:t>
            </w:r>
          </w:p>
        </w:tc>
        <w:tc>
          <w:tcPr>
            <w:tcW w:w="3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DE9E59E" w14:textId="77777777" w:rsidR="00B16365" w:rsidRPr="00A1115A" w:rsidRDefault="00B16365" w:rsidP="00590E5E">
            <w:pPr>
              <w:pStyle w:val="TAH"/>
              <w:rPr>
                <w:lang w:eastAsia="zh-CN"/>
              </w:rPr>
            </w:pPr>
            <w:r>
              <w:rPr>
                <w:lang w:eastAsia="zh-CN"/>
              </w:rPr>
              <w:t>25</w:t>
            </w:r>
          </w:p>
        </w:tc>
        <w:tc>
          <w:tcPr>
            <w:tcW w:w="3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AC4D3" w14:textId="77777777" w:rsidR="00B16365" w:rsidRPr="00A1115A" w:rsidRDefault="00B16365" w:rsidP="00590E5E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30</w:t>
            </w:r>
          </w:p>
        </w:tc>
        <w:tc>
          <w:tcPr>
            <w:tcW w:w="3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AFDB81C" w14:textId="77777777" w:rsidR="00B16365" w:rsidRPr="00A1115A" w:rsidRDefault="00B16365" w:rsidP="00590E5E">
            <w:pPr>
              <w:pStyle w:val="TAH"/>
              <w:rPr>
                <w:lang w:eastAsia="zh-CN"/>
              </w:rPr>
            </w:pPr>
            <w:r>
              <w:rPr>
                <w:lang w:eastAsia="zh-CN"/>
              </w:rPr>
              <w:t>35</w:t>
            </w:r>
          </w:p>
        </w:tc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CBB66" w14:textId="77777777" w:rsidR="00B16365" w:rsidRPr="00A1115A" w:rsidRDefault="00B16365" w:rsidP="00590E5E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40</w:t>
            </w:r>
          </w:p>
        </w:tc>
        <w:tc>
          <w:tcPr>
            <w:tcW w:w="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E1EDC" w14:textId="77777777" w:rsidR="00B16365" w:rsidRPr="00A1115A" w:rsidRDefault="00B16365" w:rsidP="00590E5E">
            <w:pPr>
              <w:pStyle w:val="TAH"/>
              <w:rPr>
                <w:lang w:eastAsia="zh-CN"/>
              </w:rPr>
            </w:pPr>
            <w:r>
              <w:rPr>
                <w:lang w:eastAsia="zh-CN"/>
              </w:rPr>
              <w:t>45</w:t>
            </w:r>
          </w:p>
        </w:tc>
        <w:tc>
          <w:tcPr>
            <w:tcW w:w="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2997D" w14:textId="77777777" w:rsidR="00B16365" w:rsidRPr="00A1115A" w:rsidRDefault="00B16365" w:rsidP="00590E5E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50</w:t>
            </w:r>
          </w:p>
        </w:tc>
        <w:tc>
          <w:tcPr>
            <w:tcW w:w="3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BF739C2" w14:textId="77777777" w:rsidR="00B16365" w:rsidRPr="00A1115A" w:rsidRDefault="00B16365" w:rsidP="00590E5E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60</w:t>
            </w:r>
          </w:p>
        </w:tc>
        <w:tc>
          <w:tcPr>
            <w:tcW w:w="3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66FB026" w14:textId="77777777" w:rsidR="00B16365" w:rsidRPr="00A1115A" w:rsidRDefault="00B16365" w:rsidP="00590E5E">
            <w:pPr>
              <w:pStyle w:val="TAH"/>
              <w:rPr>
                <w:lang w:eastAsia="zh-CN"/>
              </w:rPr>
            </w:pPr>
            <w:r w:rsidRPr="00A1115A">
              <w:rPr>
                <w:lang w:eastAsia="zh-CN"/>
              </w:rPr>
              <w:t>70</w:t>
            </w:r>
          </w:p>
        </w:tc>
        <w:tc>
          <w:tcPr>
            <w:tcW w:w="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5987D" w14:textId="77777777" w:rsidR="00B16365" w:rsidRPr="00A1115A" w:rsidRDefault="00B16365" w:rsidP="00590E5E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80</w:t>
            </w:r>
          </w:p>
        </w:tc>
        <w:tc>
          <w:tcPr>
            <w:tcW w:w="3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877E8D2" w14:textId="77777777" w:rsidR="00B16365" w:rsidRPr="00A1115A" w:rsidRDefault="00B16365" w:rsidP="00590E5E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90</w:t>
            </w:r>
          </w:p>
        </w:tc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BB254" w14:textId="77777777" w:rsidR="00B16365" w:rsidRPr="00A1115A" w:rsidRDefault="00B16365" w:rsidP="00590E5E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100</w:t>
            </w:r>
          </w:p>
        </w:tc>
        <w:tc>
          <w:tcPr>
            <w:tcW w:w="1927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52BE4" w14:textId="77777777" w:rsidR="00B16365" w:rsidRPr="00A1115A" w:rsidRDefault="00B16365" w:rsidP="00590E5E">
            <w:pPr>
              <w:pStyle w:val="TAH"/>
            </w:pPr>
          </w:p>
        </w:tc>
      </w:tr>
      <w:tr w:rsidR="00B16365" w:rsidRPr="00A1115A" w14:paraId="72ABDB15" w14:textId="77777777" w:rsidTr="00590E5E">
        <w:trPr>
          <w:trHeight w:val="187"/>
          <w:jc w:val="center"/>
        </w:trPr>
        <w:tc>
          <w:tcPr>
            <w:tcW w:w="20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6CED37BC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  <w:r w:rsidRPr="00A1115A">
              <w:rPr>
                <w:lang w:val="fi-FI"/>
              </w:rPr>
              <w:t>± 0 - 1</w:t>
            </w:r>
          </w:p>
        </w:tc>
        <w:tc>
          <w:tcPr>
            <w:tcW w:w="3472" w:type="dxa"/>
            <w:gridSpan w:val="2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38026D3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  <w:r w:rsidRPr="00A1115A">
              <w:rPr>
                <w:lang w:val="fi-FI"/>
              </w:rPr>
              <w:t>-10</w:t>
            </w:r>
          </w:p>
          <w:p w14:paraId="465E4C7C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34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2AA9171A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180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3E8030F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CA1C48" w14:textId="77777777" w:rsidR="00B16365" w:rsidRPr="00A1115A" w:rsidRDefault="00B16365" w:rsidP="00590E5E">
            <w:pPr>
              <w:pStyle w:val="TAC"/>
            </w:pPr>
            <w:r w:rsidRPr="00A1115A">
              <w:t>2 % channel bandwidth</w:t>
            </w:r>
          </w:p>
        </w:tc>
      </w:tr>
      <w:tr w:rsidR="00B16365" w:rsidRPr="00A1115A" w14:paraId="3A0EA316" w14:textId="77777777" w:rsidTr="00590E5E">
        <w:trPr>
          <w:trHeight w:val="187"/>
          <w:jc w:val="center"/>
        </w:trPr>
        <w:tc>
          <w:tcPr>
            <w:tcW w:w="20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14:paraId="4600A82B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240570F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31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58A156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452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</w:tcPr>
          <w:p w14:paraId="78320D45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444" w:type="dxa"/>
            <w:gridSpan w:val="3"/>
            <w:tcBorders>
              <w:top w:val="single" w:sz="4" w:space="0" w:color="auto"/>
              <w:bottom w:val="single" w:sz="4" w:space="0" w:color="auto"/>
            </w:tcBorders>
            <w:noWrap/>
          </w:tcPr>
          <w:p w14:paraId="333416A4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327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70554DBE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530" w:type="dxa"/>
            <w:gridSpan w:val="3"/>
            <w:tcBorders>
              <w:top w:val="single" w:sz="4" w:space="0" w:color="auto"/>
              <w:bottom w:val="single" w:sz="4" w:space="0" w:color="auto"/>
            </w:tcBorders>
            <w:noWrap/>
          </w:tcPr>
          <w:p w14:paraId="13946CC2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32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01D1655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524" w:type="dxa"/>
            <w:gridSpan w:val="3"/>
            <w:tcBorders>
              <w:top w:val="single" w:sz="4" w:space="0" w:color="auto"/>
              <w:bottom w:val="single" w:sz="4" w:space="0" w:color="auto"/>
            </w:tcBorders>
            <w:noWrap/>
          </w:tcPr>
          <w:p w14:paraId="36EE9C23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3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8BBB6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34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4D761C85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180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730E745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  <w:r w:rsidRPr="00A1115A">
              <w:rPr>
                <w:lang w:val="fi-FI"/>
              </w:rPr>
              <w:t>-10</w:t>
            </w:r>
          </w:p>
        </w:tc>
        <w:tc>
          <w:tcPr>
            <w:tcW w:w="1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A250A73" w14:textId="77777777" w:rsidR="00B16365" w:rsidRPr="00A1115A" w:rsidRDefault="00B16365" w:rsidP="00590E5E">
            <w:pPr>
              <w:pStyle w:val="TAC"/>
            </w:pPr>
            <w:r w:rsidRPr="00A1115A">
              <w:t>1 MHz</w:t>
            </w:r>
          </w:p>
        </w:tc>
      </w:tr>
      <w:tr w:rsidR="00B16365" w:rsidRPr="00A1115A" w14:paraId="2B5CF2A3" w14:textId="77777777" w:rsidTr="00590E5E">
        <w:trPr>
          <w:trHeight w:val="187"/>
          <w:jc w:val="center"/>
        </w:trPr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935D81" w14:textId="77777777" w:rsidR="00B16365" w:rsidRPr="00A1115A" w:rsidRDefault="00B16365" w:rsidP="00590E5E">
            <w:pPr>
              <w:pStyle w:val="TAC"/>
            </w:pPr>
            <w:r w:rsidRPr="00A1115A">
              <w:t>± 1 - 5</w:t>
            </w:r>
          </w:p>
        </w:tc>
        <w:tc>
          <w:tcPr>
            <w:tcW w:w="2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67707E3" w14:textId="77777777" w:rsidR="00B16365" w:rsidRPr="00A1115A" w:rsidRDefault="00B16365" w:rsidP="00590E5E">
            <w:pPr>
              <w:pStyle w:val="TAC"/>
            </w:pPr>
          </w:p>
        </w:tc>
        <w:tc>
          <w:tcPr>
            <w:tcW w:w="3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F766A21" w14:textId="77777777" w:rsidR="00B16365" w:rsidRPr="00A1115A" w:rsidRDefault="00B16365" w:rsidP="00590E5E">
            <w:pPr>
              <w:pStyle w:val="TAC"/>
            </w:pPr>
          </w:p>
        </w:tc>
        <w:tc>
          <w:tcPr>
            <w:tcW w:w="5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CD24595" w14:textId="77777777" w:rsidR="00B16365" w:rsidRPr="00A1115A" w:rsidRDefault="00B16365" w:rsidP="00590E5E">
            <w:pPr>
              <w:pStyle w:val="TAC"/>
            </w:pPr>
          </w:p>
        </w:tc>
        <w:tc>
          <w:tcPr>
            <w:tcW w:w="49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9C45DE9" w14:textId="77777777" w:rsidR="00B16365" w:rsidRPr="00A1115A" w:rsidRDefault="00B16365" w:rsidP="00590E5E">
            <w:pPr>
              <w:pStyle w:val="TAC"/>
            </w:pPr>
          </w:p>
        </w:tc>
        <w:tc>
          <w:tcPr>
            <w:tcW w:w="44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D53AC5A" w14:textId="77777777" w:rsidR="00B16365" w:rsidRPr="00A1115A" w:rsidRDefault="00B16365" w:rsidP="00590E5E">
            <w:pPr>
              <w:pStyle w:val="TAC"/>
            </w:pPr>
          </w:p>
        </w:tc>
        <w:tc>
          <w:tcPr>
            <w:tcW w:w="360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07EA6F" w14:textId="77777777" w:rsidR="00B16365" w:rsidRPr="00A1115A" w:rsidRDefault="00B16365" w:rsidP="00590E5E">
            <w:pPr>
              <w:pStyle w:val="TAC"/>
            </w:pPr>
            <w:r w:rsidRPr="00A1115A">
              <w:t>-10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B99A30" w14:textId="77777777" w:rsidR="00B16365" w:rsidRPr="00A1115A" w:rsidRDefault="00B16365" w:rsidP="00590E5E">
            <w:pPr>
              <w:pStyle w:val="TAC"/>
            </w:pPr>
            <w:r w:rsidRPr="00A1115A">
              <w:t>1 MHz</w:t>
            </w:r>
          </w:p>
        </w:tc>
      </w:tr>
      <w:tr w:rsidR="00B16365" w:rsidRPr="00A1115A" w14:paraId="5349BCE9" w14:textId="77777777" w:rsidTr="00590E5E">
        <w:trPr>
          <w:trHeight w:val="187"/>
          <w:jc w:val="center"/>
        </w:trPr>
        <w:tc>
          <w:tcPr>
            <w:tcW w:w="2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D530D5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  <w:r w:rsidRPr="00A1115A">
              <w:rPr>
                <w:lang w:val="fi-FI"/>
              </w:rPr>
              <w:t>± 5 - X</w:t>
            </w:r>
          </w:p>
        </w:tc>
        <w:tc>
          <w:tcPr>
            <w:tcW w:w="2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BF1826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3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60E2932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5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4F3044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49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0FB7705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44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A11DE3F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360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A87F225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  <w:r w:rsidRPr="00A1115A">
              <w:rPr>
                <w:lang w:val="fi-FI"/>
              </w:rPr>
              <w:t>-13</w:t>
            </w:r>
          </w:p>
        </w:tc>
        <w:tc>
          <w:tcPr>
            <w:tcW w:w="192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617EC9" w14:textId="77777777" w:rsidR="00B16365" w:rsidRPr="00A1115A" w:rsidRDefault="00B16365" w:rsidP="00590E5E">
            <w:pPr>
              <w:pStyle w:val="TAC"/>
            </w:pPr>
          </w:p>
        </w:tc>
      </w:tr>
      <w:tr w:rsidR="00B16365" w:rsidRPr="00A1115A" w14:paraId="529461D0" w14:textId="77777777" w:rsidTr="00590E5E">
        <w:trPr>
          <w:trHeight w:val="187"/>
          <w:jc w:val="center"/>
        </w:trPr>
        <w:tc>
          <w:tcPr>
            <w:tcW w:w="2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E112F5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  <w:r w:rsidRPr="00A1115A">
              <w:rPr>
                <w:lang w:val="fi-FI"/>
              </w:rPr>
              <w:t>± X - (</w:t>
            </w:r>
            <w:proofErr w:type="spellStart"/>
            <w:r w:rsidRPr="00A1115A">
              <w:rPr>
                <w:lang w:val="fi-FI"/>
              </w:rPr>
              <w:t>BW</w:t>
            </w:r>
            <w:r w:rsidRPr="00A1115A">
              <w:rPr>
                <w:vertAlign w:val="subscript"/>
                <w:lang w:val="fi-FI"/>
              </w:rPr>
              <w:t>Channel</w:t>
            </w:r>
            <w:proofErr w:type="spellEnd"/>
            <w:r w:rsidRPr="00A1115A">
              <w:rPr>
                <w:lang w:val="fi-FI"/>
              </w:rPr>
              <w:t xml:space="preserve"> + 5 MHz)</w:t>
            </w:r>
          </w:p>
        </w:tc>
        <w:tc>
          <w:tcPr>
            <w:tcW w:w="2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BA11274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3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D4DB0A0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5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7DC4B8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49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BF06B1C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44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149E7B7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</w:p>
        </w:tc>
        <w:tc>
          <w:tcPr>
            <w:tcW w:w="360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B4B2973" w14:textId="77777777" w:rsidR="00B16365" w:rsidRPr="00A1115A" w:rsidRDefault="00B16365" w:rsidP="00590E5E">
            <w:pPr>
              <w:pStyle w:val="TAC"/>
              <w:rPr>
                <w:lang w:val="fi-FI"/>
              </w:rPr>
            </w:pPr>
            <w:r w:rsidRPr="00A1115A">
              <w:rPr>
                <w:lang w:val="fi-FI"/>
              </w:rPr>
              <w:t>-25</w:t>
            </w:r>
          </w:p>
        </w:tc>
        <w:tc>
          <w:tcPr>
            <w:tcW w:w="19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2160B" w14:textId="77777777" w:rsidR="00B16365" w:rsidRPr="00A1115A" w:rsidRDefault="00B16365" w:rsidP="00590E5E">
            <w:pPr>
              <w:spacing w:after="0"/>
              <w:rPr>
                <w:rFonts w:ascii="Arial" w:hAnsi="Arial"/>
                <w:sz w:val="18"/>
              </w:rPr>
            </w:pPr>
          </w:p>
        </w:tc>
      </w:tr>
      <w:tr w:rsidR="00B16365" w:rsidRPr="00A1115A" w14:paraId="6347B4F1" w14:textId="77777777" w:rsidTr="00590E5E">
        <w:trPr>
          <w:trHeight w:val="187"/>
          <w:jc w:val="center"/>
        </w:trPr>
        <w:tc>
          <w:tcPr>
            <w:tcW w:w="962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93CC9" w14:textId="77777777" w:rsidR="00B16365" w:rsidRDefault="00B16365" w:rsidP="00590E5E">
            <w:pPr>
              <w:pStyle w:val="TAN"/>
              <w:rPr>
                <w:lang w:val="en-US"/>
              </w:rPr>
            </w:pPr>
            <w:r w:rsidRPr="00A1115A">
              <w:rPr>
                <w:lang w:val="en-US"/>
              </w:rPr>
              <w:t>NOTE</w:t>
            </w:r>
            <w:r>
              <w:rPr>
                <w:lang w:val="en-US"/>
              </w:rPr>
              <w:t xml:space="preserve"> 1</w:t>
            </w:r>
            <w:r w:rsidRPr="00A1115A">
              <w:rPr>
                <w:lang w:val="en-US"/>
              </w:rPr>
              <w:t>:</w:t>
            </w:r>
            <w:r w:rsidRPr="00A1115A">
              <w:tab/>
            </w:r>
            <w:r w:rsidRPr="00A1115A">
              <w:rPr>
                <w:lang w:val="en-US"/>
              </w:rPr>
              <w:t>X is defined in Table 6.5.2.3.2-1 for CP-OFDM and 6.5.2.3.2-2 for DFT-S-OFDM</w:t>
            </w:r>
          </w:p>
          <w:p w14:paraId="431DA4CA" w14:textId="77777777" w:rsidR="00B16365" w:rsidRPr="00A1115A" w:rsidRDefault="00B16365" w:rsidP="00590E5E">
            <w:pPr>
              <w:pStyle w:val="TAN"/>
              <w:rPr>
                <w:lang w:val="en-US"/>
              </w:rPr>
            </w:pPr>
          </w:p>
        </w:tc>
      </w:tr>
    </w:tbl>
    <w:p w14:paraId="34270B29" w14:textId="1657FBCC" w:rsidR="00B16365" w:rsidRDefault="00B16365" w:rsidP="00B16365">
      <w:pPr>
        <w:rPr>
          <w:b/>
          <w:bCs/>
        </w:rPr>
      </w:pPr>
    </w:p>
    <w:p w14:paraId="6DB307DE" w14:textId="1278024F" w:rsidR="00E47E1C" w:rsidRDefault="00225375" w:rsidP="00B16365">
      <w:pPr>
        <w:pStyle w:val="ListParagraph"/>
        <w:numPr>
          <w:ilvl w:val="0"/>
          <w:numId w:val="34"/>
        </w:numPr>
      </w:pPr>
      <w:r>
        <w:t>Relaxed g</w:t>
      </w:r>
      <w:r w:rsidR="00E47E1C" w:rsidRPr="00E47E1C">
        <w:t>eneral spurious emission</w:t>
      </w:r>
      <w:r w:rsidR="003711AD">
        <w:t xml:space="preserve"> mask</w:t>
      </w:r>
      <w:r w:rsidR="00E47E1C" w:rsidRPr="00E47E1C">
        <w:t xml:space="preserve"> </w:t>
      </w:r>
      <w:r>
        <w:t>for NS_04 a</w:t>
      </w:r>
      <w:r w:rsidR="00E47E1C">
        <w:t xml:space="preserve">ccording to </w:t>
      </w:r>
      <w:r w:rsidR="002D67CB">
        <w:t xml:space="preserve">TS 38.101-1, </w:t>
      </w:r>
      <w:r w:rsidR="00E47E1C" w:rsidRPr="00E47E1C">
        <w:t>Table 6.5.3.1-2</w:t>
      </w:r>
      <w:r w:rsidR="003711AD">
        <w:t>, notes 3 and 4.</w:t>
      </w:r>
    </w:p>
    <w:p w14:paraId="5E71F5E7" w14:textId="3B4A37D4" w:rsidR="00B16365" w:rsidRPr="00570635" w:rsidRDefault="00B16365" w:rsidP="00B16365">
      <w:pPr>
        <w:pStyle w:val="ListParagraph"/>
        <w:numPr>
          <w:ilvl w:val="0"/>
          <w:numId w:val="34"/>
        </w:numPr>
      </w:pPr>
      <w:r w:rsidRPr="00B16365">
        <w:t>Additional spurious emission mask for NS_04</w:t>
      </w:r>
      <w:r w:rsidR="001B03E3">
        <w:t>:</w:t>
      </w:r>
    </w:p>
    <w:p w14:paraId="5808E667" w14:textId="77777777" w:rsidR="00B16365" w:rsidRPr="00A1115A" w:rsidRDefault="00B16365" w:rsidP="00B16365">
      <w:pPr>
        <w:pStyle w:val="TH"/>
      </w:pPr>
      <w:r w:rsidRPr="00A1115A">
        <w:t xml:space="preserve">Table 6.5.3.3.1-1: Additional requirements for </w:t>
      </w:r>
      <w:r w:rsidRPr="00A1115A">
        <w:rPr>
          <w:rFonts w:eastAsia="Yu Mincho"/>
        </w:rPr>
        <w:t>"</w:t>
      </w:r>
      <w:r w:rsidRPr="00A1115A">
        <w:t>NS_04</w:t>
      </w:r>
      <w:r w:rsidRPr="00A1115A">
        <w:rPr>
          <w:rFonts w:eastAsia="Yu Mincho"/>
        </w:rPr>
        <w:t>"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45"/>
        <w:gridCol w:w="3347"/>
        <w:gridCol w:w="1870"/>
      </w:tblGrid>
      <w:tr w:rsidR="00B16365" w:rsidRPr="00A1115A" w14:paraId="67BA75AD" w14:textId="77777777" w:rsidTr="00590E5E">
        <w:trPr>
          <w:trHeight w:val="187"/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687BE411" w14:textId="77777777" w:rsidR="00B16365" w:rsidRPr="00A1115A" w:rsidRDefault="00B16365" w:rsidP="00590E5E">
            <w:pPr>
              <w:pStyle w:val="TAH"/>
            </w:pPr>
            <w:r w:rsidRPr="00A1115A">
              <w:t>Frequency range</w:t>
            </w:r>
          </w:p>
          <w:p w14:paraId="73E95A88" w14:textId="77777777" w:rsidR="00B16365" w:rsidRPr="00A1115A" w:rsidRDefault="00B16365" w:rsidP="00590E5E">
            <w:pPr>
              <w:pStyle w:val="TAH"/>
            </w:pPr>
            <w:r w:rsidRPr="00A1115A">
              <w:t>(MHz)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304FF" w14:textId="77777777" w:rsidR="00B16365" w:rsidRPr="00A1115A" w:rsidRDefault="00B16365" w:rsidP="00590E5E">
            <w:pPr>
              <w:pStyle w:val="TAH"/>
              <w:rPr>
                <w:rFonts w:eastAsia="SimSun"/>
              </w:rPr>
            </w:pPr>
            <w:r w:rsidRPr="00A1115A">
              <w:t>Channel bandwidth (MHz) / Spectrum emission limit (dBm)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58239290" w14:textId="77777777" w:rsidR="00B16365" w:rsidRPr="00A1115A" w:rsidRDefault="00B16365" w:rsidP="00590E5E">
            <w:pPr>
              <w:pStyle w:val="TAH"/>
            </w:pPr>
            <w:r w:rsidRPr="00A1115A">
              <w:t>Measurement bandwidth</w:t>
            </w:r>
          </w:p>
        </w:tc>
      </w:tr>
      <w:tr w:rsidR="00B16365" w:rsidRPr="00A1115A" w14:paraId="3B8C545D" w14:textId="77777777" w:rsidTr="00590E5E">
        <w:trPr>
          <w:trHeight w:val="187"/>
          <w:jc w:val="center"/>
        </w:trPr>
        <w:tc>
          <w:tcPr>
            <w:tcW w:w="2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41661B" w14:textId="77777777" w:rsidR="00B16365" w:rsidRPr="00A1115A" w:rsidRDefault="00B16365" w:rsidP="00590E5E">
            <w:pPr>
              <w:pStyle w:val="TAH"/>
              <w:rPr>
                <w:rFonts w:cs="Arial"/>
              </w:rPr>
            </w:pP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7081B" w14:textId="77777777" w:rsidR="00B16365" w:rsidRPr="00A1115A" w:rsidRDefault="00B16365" w:rsidP="00590E5E">
            <w:pPr>
              <w:pStyle w:val="TAH"/>
            </w:pPr>
            <w:r w:rsidRPr="00A1115A">
              <w:t>10, 15, 20, 30, 40, 50, 60, 80, 90, 100 MHz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FEB5AB" w14:textId="77777777" w:rsidR="00B16365" w:rsidRPr="00A1115A" w:rsidRDefault="00B16365" w:rsidP="00590E5E">
            <w:pPr>
              <w:pStyle w:val="TAH"/>
            </w:pPr>
          </w:p>
        </w:tc>
      </w:tr>
      <w:tr w:rsidR="00B16365" w:rsidRPr="00A1115A" w14:paraId="60DF3E1A" w14:textId="77777777" w:rsidTr="00590E5E">
        <w:trPr>
          <w:trHeight w:val="187"/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D355A" w14:textId="77777777" w:rsidR="00B16365" w:rsidRPr="00A1115A" w:rsidRDefault="00B16365" w:rsidP="00590E5E">
            <w:pPr>
              <w:pStyle w:val="TAC"/>
            </w:pPr>
            <w:r w:rsidRPr="00A1115A">
              <w:t>2495 ≤ f &lt; 2496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46EB2" w14:textId="77777777" w:rsidR="00B16365" w:rsidRPr="00A1115A" w:rsidRDefault="00B16365" w:rsidP="00590E5E">
            <w:pPr>
              <w:pStyle w:val="TAC"/>
            </w:pPr>
            <w:r w:rsidRPr="00A1115A">
              <w:t>-13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79AEC" w14:textId="77777777" w:rsidR="00B16365" w:rsidRPr="00A1115A" w:rsidRDefault="00B16365" w:rsidP="00590E5E">
            <w:pPr>
              <w:pStyle w:val="TAC"/>
            </w:pPr>
            <w:r w:rsidRPr="00A1115A">
              <w:t>1 % of Channel BW</w:t>
            </w:r>
          </w:p>
        </w:tc>
      </w:tr>
      <w:tr w:rsidR="00B16365" w:rsidRPr="00A1115A" w14:paraId="5C48C7AF" w14:textId="77777777" w:rsidTr="00590E5E">
        <w:trPr>
          <w:trHeight w:val="187"/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5E5AA3" w14:textId="77777777" w:rsidR="00B16365" w:rsidRPr="00A1115A" w:rsidRDefault="00B16365" w:rsidP="00590E5E">
            <w:pPr>
              <w:pStyle w:val="TAC"/>
            </w:pPr>
            <w:r w:rsidRPr="00A1115A">
              <w:t>2490.5 ≤ f &lt; 2495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C80E56" w14:textId="77777777" w:rsidR="00B16365" w:rsidRPr="00A1115A" w:rsidRDefault="00B16365" w:rsidP="00590E5E">
            <w:pPr>
              <w:pStyle w:val="TAC"/>
            </w:pPr>
            <w:r w:rsidRPr="00A1115A">
              <w:t>-13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ABB1B" w14:textId="77777777" w:rsidR="00B16365" w:rsidRPr="00A1115A" w:rsidRDefault="00B16365" w:rsidP="00590E5E">
            <w:pPr>
              <w:pStyle w:val="TAC"/>
            </w:pPr>
            <w:r w:rsidRPr="00A1115A">
              <w:t>1 MHz</w:t>
            </w:r>
          </w:p>
        </w:tc>
      </w:tr>
      <w:tr w:rsidR="00B16365" w:rsidRPr="00A1115A" w14:paraId="42672976" w14:textId="77777777" w:rsidTr="00590E5E">
        <w:trPr>
          <w:trHeight w:val="187"/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216C59" w14:textId="77777777" w:rsidR="00B16365" w:rsidRPr="00A1115A" w:rsidRDefault="00B16365" w:rsidP="00590E5E">
            <w:pPr>
              <w:pStyle w:val="TAC"/>
            </w:pPr>
            <w:r w:rsidRPr="00A1115A">
              <w:t>0.009 &lt; f &lt; 2490.5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46821F" w14:textId="77777777" w:rsidR="00B16365" w:rsidRPr="00A1115A" w:rsidRDefault="00B16365" w:rsidP="00590E5E">
            <w:pPr>
              <w:pStyle w:val="TAC"/>
            </w:pPr>
            <w:r w:rsidRPr="00A1115A">
              <w:t>-25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FADFC3" w14:textId="77777777" w:rsidR="00B16365" w:rsidRPr="00A1115A" w:rsidRDefault="00B16365" w:rsidP="00590E5E">
            <w:pPr>
              <w:pStyle w:val="TAC"/>
            </w:pPr>
            <w:r w:rsidRPr="00A1115A">
              <w:t>1 MHz</w:t>
            </w:r>
          </w:p>
        </w:tc>
      </w:tr>
    </w:tbl>
    <w:p w14:paraId="48637FF9" w14:textId="11169BAA" w:rsidR="00B16365" w:rsidRPr="008A2779" w:rsidRDefault="00B16365" w:rsidP="008A2779">
      <w:pPr>
        <w:rPr>
          <w:b/>
          <w:bCs/>
        </w:rPr>
      </w:pPr>
    </w:p>
    <w:p w14:paraId="11F63797" w14:textId="7A6CD5EA" w:rsidR="00B16365" w:rsidRPr="00B16365" w:rsidRDefault="00B16365" w:rsidP="00B16365">
      <w:pPr>
        <w:pStyle w:val="ListParagraph"/>
        <w:numPr>
          <w:ilvl w:val="0"/>
          <w:numId w:val="34"/>
        </w:numPr>
      </w:pPr>
      <w:r>
        <w:t>General requirements from TS 38.101-1</w:t>
      </w:r>
      <w:r w:rsidR="0074533C">
        <w:t xml:space="preserve"> </w:t>
      </w:r>
      <w:r w:rsidR="002B6AAE">
        <w:t xml:space="preserve">are </w:t>
      </w:r>
      <w:r w:rsidR="0074533C">
        <w:t xml:space="preserve">covered by </w:t>
      </w:r>
      <w:r w:rsidR="002B6AAE">
        <w:t xml:space="preserve">the </w:t>
      </w:r>
      <w:r w:rsidR="0074533C">
        <w:t>MPR</w:t>
      </w:r>
      <w:r w:rsidR="002B6AAE">
        <w:t>.</w:t>
      </w:r>
    </w:p>
    <w:p w14:paraId="6885C066" w14:textId="0905C968" w:rsidR="00E078B2" w:rsidRDefault="002C00A9" w:rsidP="00E90D99">
      <w:pPr>
        <w:keepNext/>
      </w:pPr>
      <w:r>
        <w:lastRenderedPageBreak/>
        <w:t>The simulations included:</w:t>
      </w:r>
    </w:p>
    <w:p w14:paraId="4F707D40" w14:textId="61CDF4E0" w:rsidR="00E078B2" w:rsidRDefault="00E078B2" w:rsidP="00E078B2">
      <w:pPr>
        <w:pStyle w:val="ListParagraph"/>
        <w:numPr>
          <w:ilvl w:val="0"/>
          <w:numId w:val="30"/>
        </w:numPr>
      </w:pPr>
      <w:r>
        <w:t>All channel bandwidths</w:t>
      </w:r>
    </w:p>
    <w:p w14:paraId="35382D7C" w14:textId="7583C930" w:rsidR="00E078B2" w:rsidRDefault="00E078B2" w:rsidP="00E078B2">
      <w:pPr>
        <w:pStyle w:val="ListParagraph"/>
        <w:numPr>
          <w:ilvl w:val="0"/>
          <w:numId w:val="30"/>
        </w:numPr>
      </w:pPr>
      <w:r>
        <w:t xml:space="preserve">All </w:t>
      </w:r>
      <w:r w:rsidR="002A4300">
        <w:t xml:space="preserve">valid </w:t>
      </w:r>
      <w:r>
        <w:t>subcarrier spacings</w:t>
      </w:r>
    </w:p>
    <w:p w14:paraId="59E44DD3" w14:textId="41DC70EE" w:rsidR="00E078B2" w:rsidRDefault="00E078B2" w:rsidP="00E078B2">
      <w:pPr>
        <w:pStyle w:val="ListParagraph"/>
        <w:numPr>
          <w:ilvl w:val="0"/>
          <w:numId w:val="30"/>
        </w:numPr>
      </w:pPr>
      <w:r>
        <w:t>Both OFDM and DFT-S-</w:t>
      </w:r>
      <w:r w:rsidR="00E90D99">
        <w:t xml:space="preserve">OFDM </w:t>
      </w:r>
      <w:r>
        <w:t>waveform</w:t>
      </w:r>
      <w:r w:rsidR="00E261FF">
        <w:t>s</w:t>
      </w:r>
    </w:p>
    <w:p w14:paraId="2C00660E" w14:textId="16C1F072" w:rsidR="00E078B2" w:rsidRDefault="00E078B2" w:rsidP="00E078B2">
      <w:pPr>
        <w:pStyle w:val="ListParagraph"/>
        <w:numPr>
          <w:ilvl w:val="0"/>
          <w:numId w:val="30"/>
        </w:numPr>
      </w:pPr>
      <w:r>
        <w:t>All modulations: pi/2-BPSK, QPSK, 16-QAM, 64-QAM, 256-QAM</w:t>
      </w:r>
    </w:p>
    <w:p w14:paraId="2931F90B" w14:textId="23B8687A" w:rsidR="00E078B2" w:rsidRDefault="00E078B2" w:rsidP="00E078B2">
      <w:pPr>
        <w:pStyle w:val="ListParagraph"/>
        <w:numPr>
          <w:ilvl w:val="0"/>
          <w:numId w:val="30"/>
        </w:numPr>
      </w:pPr>
      <w:r>
        <w:t>All contiguous RB allocations</w:t>
      </w:r>
    </w:p>
    <w:p w14:paraId="550B3323" w14:textId="3A2A5AA1" w:rsidR="004916D9" w:rsidRDefault="00512460" w:rsidP="004916D9">
      <w:r>
        <w:t xml:space="preserve">In this contribution, we present results only for </w:t>
      </w:r>
      <w:r w:rsidR="00117D41">
        <w:t>the</w:t>
      </w:r>
      <w:r>
        <w:t xml:space="preserve"> channel </w:t>
      </w:r>
      <w:r w:rsidR="00E85462">
        <w:t>locat</w:t>
      </w:r>
      <w:r w:rsidR="00117D41">
        <w:t>ion</w:t>
      </w:r>
      <w:r>
        <w:t xml:space="preserve"> at the lower band edge, i.e., closest to the additional spurious emission mask.</w:t>
      </w:r>
    </w:p>
    <w:p w14:paraId="5C71707D" w14:textId="77777777" w:rsidR="0082695D" w:rsidRPr="00EF698B" w:rsidRDefault="0082695D" w:rsidP="004916D9"/>
    <w:p w14:paraId="6204C71C" w14:textId="28116B85" w:rsidR="00F6496B" w:rsidRPr="00C13ACC" w:rsidRDefault="004916D9" w:rsidP="00F6496B">
      <w:pPr>
        <w:pStyle w:val="RAN4H1"/>
        <w:rPr>
          <w:lang w:val="en-US"/>
        </w:rPr>
      </w:pPr>
      <w:r>
        <w:rPr>
          <w:lang w:val="en-US"/>
        </w:rPr>
        <w:t>Simulation results</w:t>
      </w:r>
    </w:p>
    <w:p w14:paraId="71D1B410" w14:textId="02DE19AE" w:rsidR="006045A5" w:rsidRDefault="006045A5" w:rsidP="00F6496B">
      <w:r>
        <w:t>The 5 MHz channel need</w:t>
      </w:r>
      <w:r w:rsidR="00B7495B">
        <w:t>s no</w:t>
      </w:r>
      <w:r>
        <w:t xml:space="preserve"> A-MPR</w:t>
      </w:r>
      <w:r w:rsidR="00914D91">
        <w:t xml:space="preserve"> because its </w:t>
      </w:r>
      <w:r>
        <w:t>IMD3 and CIM3 cannot reach the stricter additional spurious mask segment limit</w:t>
      </w:r>
      <w:r w:rsidR="00A53D53">
        <w:t>ed at</w:t>
      </w:r>
      <w:r>
        <w:t xml:space="preserve"> -25 dBm / 1 </w:t>
      </w:r>
      <w:proofErr w:type="spellStart"/>
      <w:r>
        <w:t>MHz.</w:t>
      </w:r>
      <w:proofErr w:type="spellEnd"/>
      <w:r w:rsidR="00E769B4">
        <w:t xml:space="preserve"> </w:t>
      </w:r>
      <w:r w:rsidR="00521AA2">
        <w:t>All o</w:t>
      </w:r>
      <w:r w:rsidR="00E769B4">
        <w:t>ther channel bandwidths do require A-MPR</w:t>
      </w:r>
      <w:r w:rsidR="00927C42">
        <w:t>.</w:t>
      </w:r>
    </w:p>
    <w:p w14:paraId="3A164FC6" w14:textId="7A07A4F2" w:rsidR="00135AB0" w:rsidRDefault="00F24AC4" w:rsidP="00F6496B">
      <w:r>
        <w:t xml:space="preserve">Figures 1 to 4 present examples of simulated </w:t>
      </w:r>
      <w:r w:rsidR="00645B1B">
        <w:t xml:space="preserve">total </w:t>
      </w:r>
      <w:r>
        <w:t>back-off. The plots show only RB allocations where the back-off exceeds the MPR.</w:t>
      </w:r>
      <w:r w:rsidR="006140AB">
        <w:t xml:space="preserve"> The full results are given in </w:t>
      </w:r>
      <w:r w:rsidR="00032B07">
        <w:t>an</w:t>
      </w:r>
      <w:r w:rsidR="006140AB">
        <w:t xml:space="preserve"> appendix.</w:t>
      </w:r>
    </w:p>
    <w:p w14:paraId="4767CF75" w14:textId="77777777" w:rsidR="00F6496B" w:rsidRDefault="00F6496B" w:rsidP="00FE193A">
      <w:pPr>
        <w:keepNext/>
        <w:jc w:val="center"/>
      </w:pPr>
      <w:r>
        <w:rPr>
          <w:noProof/>
          <w:lang w:val="en-GB"/>
        </w:rPr>
        <w:drawing>
          <wp:inline distT="0" distB="0" distL="0" distR="0" wp14:anchorId="748E9BA2" wp14:editId="6872CF1B">
            <wp:extent cx="2545200" cy="1908000"/>
            <wp:effectExtent l="0" t="0" r="762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5200" cy="19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/>
        </w:rPr>
        <w:drawing>
          <wp:inline distT="0" distB="0" distL="0" distR="0" wp14:anchorId="71CC85EE" wp14:editId="2FF6E3E4">
            <wp:extent cx="2545200" cy="1908000"/>
            <wp:effectExtent l="0" t="0" r="762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5200" cy="19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7A10D" w14:textId="02043804" w:rsidR="00076746" w:rsidRPr="00076746" w:rsidRDefault="00076746" w:rsidP="00076746">
      <w:pPr>
        <w:jc w:val="center"/>
        <w:rPr>
          <w:b/>
          <w:bCs/>
        </w:rPr>
      </w:pPr>
      <w:r w:rsidRPr="00076746">
        <w:rPr>
          <w:b/>
          <w:bCs/>
        </w:rPr>
        <w:t>Figure 1:</w:t>
      </w:r>
      <w:r>
        <w:rPr>
          <w:b/>
          <w:bCs/>
        </w:rPr>
        <w:t xml:space="preserve"> Simulated back-off for 10 MHz channel at lower band edge</w:t>
      </w:r>
    </w:p>
    <w:p w14:paraId="72692971" w14:textId="168715CB" w:rsidR="00F6496B" w:rsidRDefault="00F6496B" w:rsidP="00FE193A">
      <w:pPr>
        <w:keepNext/>
        <w:jc w:val="center"/>
      </w:pPr>
      <w:r>
        <w:rPr>
          <w:noProof/>
          <w:lang w:val="en-GB"/>
        </w:rPr>
        <w:drawing>
          <wp:inline distT="0" distB="0" distL="0" distR="0" wp14:anchorId="57502D13" wp14:editId="552623E9">
            <wp:extent cx="2638800" cy="1976400"/>
            <wp:effectExtent l="0" t="0" r="9525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/>
        </w:rPr>
        <w:drawing>
          <wp:inline distT="0" distB="0" distL="0" distR="0" wp14:anchorId="1821966E" wp14:editId="333C7BB6">
            <wp:extent cx="2638800" cy="1976400"/>
            <wp:effectExtent l="0" t="0" r="9525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BD367" w14:textId="72E8F727" w:rsidR="00076746" w:rsidRPr="00076746" w:rsidRDefault="00076746" w:rsidP="00076746">
      <w:pPr>
        <w:jc w:val="center"/>
        <w:rPr>
          <w:b/>
          <w:bCs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2</w:t>
      </w:r>
      <w:r w:rsidRPr="00076746">
        <w:rPr>
          <w:b/>
          <w:bCs/>
        </w:rPr>
        <w:t>:</w:t>
      </w:r>
      <w:r>
        <w:rPr>
          <w:b/>
          <w:bCs/>
        </w:rPr>
        <w:t xml:space="preserve"> Simulated back-off for </w:t>
      </w:r>
      <w:r w:rsidR="00AB3D45">
        <w:rPr>
          <w:b/>
          <w:bCs/>
        </w:rPr>
        <w:t xml:space="preserve">QPSK in </w:t>
      </w:r>
      <w:r>
        <w:rPr>
          <w:b/>
          <w:bCs/>
        </w:rPr>
        <w:t>2</w:t>
      </w:r>
      <w:r>
        <w:rPr>
          <w:b/>
          <w:bCs/>
        </w:rPr>
        <w:t>0 MHz channel at lower band edge</w:t>
      </w:r>
    </w:p>
    <w:p w14:paraId="0D6E9E83" w14:textId="2C632369" w:rsidR="00F6496B" w:rsidRDefault="00F6496B" w:rsidP="00FE193A">
      <w:pPr>
        <w:keepNext/>
        <w:jc w:val="center"/>
      </w:pPr>
      <w:r>
        <w:rPr>
          <w:noProof/>
          <w:lang w:val="en-GB"/>
        </w:rPr>
        <w:lastRenderedPageBreak/>
        <w:drawing>
          <wp:inline distT="0" distB="0" distL="0" distR="0" wp14:anchorId="67C3B764" wp14:editId="0FD34AE9">
            <wp:extent cx="2638800" cy="1976400"/>
            <wp:effectExtent l="0" t="0" r="9525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/>
        </w:rPr>
        <w:drawing>
          <wp:inline distT="0" distB="0" distL="0" distR="0" wp14:anchorId="1AD2B595" wp14:editId="3262B555">
            <wp:extent cx="2638800" cy="1976400"/>
            <wp:effectExtent l="0" t="0" r="9525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24C62" w14:textId="538365E5" w:rsidR="00076746" w:rsidRPr="00076746" w:rsidRDefault="00076746" w:rsidP="00076746">
      <w:pPr>
        <w:jc w:val="center"/>
        <w:rPr>
          <w:b/>
          <w:bCs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3</w:t>
      </w:r>
      <w:r w:rsidRPr="00076746">
        <w:rPr>
          <w:b/>
          <w:bCs/>
        </w:rPr>
        <w:t>:</w:t>
      </w:r>
      <w:r>
        <w:rPr>
          <w:b/>
          <w:bCs/>
        </w:rPr>
        <w:t xml:space="preserve"> Simulated back-off for </w:t>
      </w:r>
      <w:r w:rsidR="00036A24">
        <w:rPr>
          <w:b/>
          <w:bCs/>
        </w:rPr>
        <w:t xml:space="preserve">QPSK in </w:t>
      </w:r>
      <w:r>
        <w:rPr>
          <w:b/>
          <w:bCs/>
        </w:rPr>
        <w:t>5</w:t>
      </w:r>
      <w:r>
        <w:rPr>
          <w:b/>
          <w:bCs/>
        </w:rPr>
        <w:t>0 MHz channel at lower band edge</w:t>
      </w:r>
    </w:p>
    <w:p w14:paraId="765244DC" w14:textId="445FFA64" w:rsidR="001A3C78" w:rsidRDefault="00DD27CD" w:rsidP="00FE193A">
      <w:pPr>
        <w:keepNext/>
        <w:keepLines/>
        <w:jc w:val="center"/>
      </w:pPr>
      <w:r>
        <w:rPr>
          <w:noProof/>
          <w:lang w:val="en-GB"/>
        </w:rPr>
        <w:drawing>
          <wp:inline distT="0" distB="0" distL="0" distR="0" wp14:anchorId="3B38FB43" wp14:editId="37ED75A2">
            <wp:extent cx="2638800" cy="1976400"/>
            <wp:effectExtent l="0" t="0" r="9525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/>
        </w:rPr>
        <w:drawing>
          <wp:inline distT="0" distB="0" distL="0" distR="0" wp14:anchorId="2C09B740" wp14:editId="2BC6890A">
            <wp:extent cx="2638800" cy="1976400"/>
            <wp:effectExtent l="0" t="0" r="9525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3C78">
        <w:rPr>
          <w:noProof/>
        </w:rPr>
        <w:drawing>
          <wp:inline distT="0" distB="0" distL="0" distR="0" wp14:anchorId="4D28A4A2" wp14:editId="39BA17D2">
            <wp:extent cx="2638800" cy="1976400"/>
            <wp:effectExtent l="0" t="0" r="9525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3C78">
        <w:rPr>
          <w:noProof/>
        </w:rPr>
        <w:drawing>
          <wp:inline distT="0" distB="0" distL="0" distR="0" wp14:anchorId="6A38D4CD" wp14:editId="7A841F85">
            <wp:extent cx="2638800" cy="1976400"/>
            <wp:effectExtent l="0" t="0" r="9525" b="508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D900A" w14:textId="387AA4B0" w:rsidR="001A3C78" w:rsidRDefault="001A3C78" w:rsidP="001A3C78">
      <w:pPr>
        <w:jc w:val="center"/>
        <w:rPr>
          <w:b/>
          <w:bCs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4</w:t>
      </w:r>
      <w:r w:rsidRPr="00076746">
        <w:rPr>
          <w:b/>
          <w:bCs/>
        </w:rPr>
        <w:t>:</w:t>
      </w:r>
      <w:r>
        <w:rPr>
          <w:b/>
          <w:bCs/>
        </w:rPr>
        <w:t xml:space="preserve"> Simulated back-off for </w:t>
      </w:r>
      <w:r w:rsidR="00F52189">
        <w:rPr>
          <w:b/>
          <w:bCs/>
        </w:rPr>
        <w:t>QPSK and 64-QAM</w:t>
      </w:r>
      <w:r w:rsidR="00F52189">
        <w:rPr>
          <w:b/>
          <w:bCs/>
        </w:rPr>
        <w:t xml:space="preserve"> in </w:t>
      </w:r>
      <w:r>
        <w:rPr>
          <w:b/>
          <w:bCs/>
        </w:rPr>
        <w:t>100 MHz channel at lower band edge</w:t>
      </w:r>
    </w:p>
    <w:p w14:paraId="219D83EE" w14:textId="77777777" w:rsidR="00F6496B" w:rsidRPr="00F6496B" w:rsidRDefault="00F6496B" w:rsidP="00F6496B"/>
    <w:p w14:paraId="7082D6D3" w14:textId="77777777" w:rsidR="005D41E2" w:rsidRDefault="005D41E2" w:rsidP="005D41E2">
      <w:r>
        <w:t>The emissions requiring A-MPR can be classified as follows:</w:t>
      </w:r>
    </w:p>
    <w:p w14:paraId="66785D74" w14:textId="0085A6CE" w:rsidR="005D41E2" w:rsidRDefault="005D41E2" w:rsidP="005D41E2">
      <w:pPr>
        <w:pStyle w:val="ListParagraph"/>
        <w:numPr>
          <w:ilvl w:val="0"/>
          <w:numId w:val="27"/>
        </w:numPr>
      </w:pPr>
      <w:r>
        <w:t xml:space="preserve">IMD3 region at the lower left-hand corner </w:t>
      </w:r>
      <w:r w:rsidR="00B14D5B">
        <w:t>of the triangles</w:t>
      </w:r>
    </w:p>
    <w:p w14:paraId="32A60E46" w14:textId="6A0B4D37" w:rsidR="005D41E2" w:rsidRDefault="005D41E2" w:rsidP="005D41E2">
      <w:pPr>
        <w:pStyle w:val="ListParagraph"/>
        <w:numPr>
          <w:ilvl w:val="0"/>
          <w:numId w:val="27"/>
        </w:numPr>
      </w:pPr>
      <w:r>
        <w:t>CIM3 region at the lower right-hand corner</w:t>
      </w:r>
      <w:r w:rsidR="002161FD">
        <w:t>,</w:t>
      </w:r>
      <w:r w:rsidR="008D4EDD">
        <w:t xml:space="preserve"> only for OFDM</w:t>
      </w:r>
    </w:p>
    <w:p w14:paraId="277E52D2" w14:textId="6016178E" w:rsidR="005D41E2" w:rsidRDefault="005D41E2" w:rsidP="005D41E2">
      <w:pPr>
        <w:pStyle w:val="ListParagraph"/>
        <w:numPr>
          <w:ilvl w:val="0"/>
          <w:numId w:val="27"/>
        </w:numPr>
      </w:pPr>
      <w:r>
        <w:t xml:space="preserve">Regrowth region at the left-hand edge of the allocation </w:t>
      </w:r>
      <w:r w:rsidR="004144FF">
        <w:t xml:space="preserve">triangle </w:t>
      </w:r>
      <w:r w:rsidR="002E4AE9">
        <w:t>(top/middle)</w:t>
      </w:r>
    </w:p>
    <w:p w14:paraId="06A07C99" w14:textId="05070B12" w:rsidR="006A42EF" w:rsidRDefault="006A42EF" w:rsidP="00117865">
      <w:pPr>
        <w:rPr>
          <w:b/>
          <w:bCs/>
        </w:rPr>
      </w:pPr>
      <w:r w:rsidRPr="00E667E2">
        <w:rPr>
          <w:b/>
          <w:bCs/>
        </w:rPr>
        <w:t xml:space="preserve">Observation </w:t>
      </w:r>
      <w:r>
        <w:rPr>
          <w:b/>
          <w:bCs/>
        </w:rPr>
        <w:t>1: The regrowth region and IMD3 region are similar to those observed in PC3 studies for n41.</w:t>
      </w:r>
    </w:p>
    <w:p w14:paraId="41742504" w14:textId="0D796EE8" w:rsidR="00117865" w:rsidRPr="00E667E2" w:rsidRDefault="00117865" w:rsidP="00117865">
      <w:pPr>
        <w:rPr>
          <w:b/>
          <w:bCs/>
        </w:rPr>
      </w:pPr>
      <w:r w:rsidRPr="00E667E2">
        <w:rPr>
          <w:b/>
          <w:bCs/>
        </w:rPr>
        <w:t xml:space="preserve">Observation </w:t>
      </w:r>
      <w:r w:rsidR="006A42EF">
        <w:rPr>
          <w:b/>
          <w:bCs/>
        </w:rPr>
        <w:t>2</w:t>
      </w:r>
      <w:r w:rsidRPr="00E667E2">
        <w:rPr>
          <w:b/>
          <w:bCs/>
        </w:rPr>
        <w:t>: I</w:t>
      </w:r>
      <w:r w:rsidRPr="00E667E2">
        <w:rPr>
          <w:b/>
          <w:bCs/>
        </w:rPr>
        <w:t xml:space="preserve">n </w:t>
      </w:r>
      <w:r w:rsidR="00537BC7">
        <w:rPr>
          <w:b/>
          <w:bCs/>
        </w:rPr>
        <w:t>most</w:t>
      </w:r>
      <w:r w:rsidRPr="00E667E2">
        <w:rPr>
          <w:b/>
          <w:bCs/>
        </w:rPr>
        <w:t xml:space="preserve"> allocation triangles</w:t>
      </w:r>
      <w:r w:rsidR="00537BC7">
        <w:rPr>
          <w:b/>
          <w:bCs/>
        </w:rPr>
        <w:t xml:space="preserve"> for OFDM</w:t>
      </w:r>
      <w:r w:rsidRPr="00E667E2">
        <w:rPr>
          <w:b/>
          <w:bCs/>
        </w:rPr>
        <w:t>, there exists a CIM3 region at the lower right-hand corner.</w:t>
      </w:r>
    </w:p>
    <w:p w14:paraId="16D2394E" w14:textId="1E11E331" w:rsidR="001C63DB" w:rsidRPr="003A0AEF" w:rsidRDefault="001C63DB" w:rsidP="009C1328">
      <w:r>
        <w:t xml:space="preserve">The parameters of the allocation regions (defined </w:t>
      </w:r>
      <w:r w:rsidR="00EB099C">
        <w:t xml:space="preserve">for PC3 </w:t>
      </w:r>
      <w:r>
        <w:t xml:space="preserve">in </w:t>
      </w:r>
      <w:r w:rsidR="004F4809">
        <w:t xml:space="preserve">TS 38.101-1, </w:t>
      </w:r>
      <w:r w:rsidR="008127B7" w:rsidRPr="008127B7">
        <w:t>Table 6.2.3.2-1</w:t>
      </w:r>
      <w:r>
        <w:t xml:space="preserve">) are </w:t>
      </w:r>
      <w:r w:rsidR="007F12B1">
        <w:t xml:space="preserve">probably </w:t>
      </w:r>
      <w:r>
        <w:t xml:space="preserve">different for PC1, hence they </w:t>
      </w:r>
      <w:r w:rsidR="00425F5D">
        <w:t xml:space="preserve">will </w:t>
      </w:r>
      <w:r>
        <w:t>need a table of their own in the specification.</w:t>
      </w:r>
      <w:r w:rsidR="00AF085C">
        <w:t xml:space="preserve"> </w:t>
      </w:r>
    </w:p>
    <w:p w14:paraId="47766F83" w14:textId="3FB9B71D" w:rsidR="004916D9" w:rsidRDefault="004D1807" w:rsidP="0060543D">
      <w:r>
        <w:t xml:space="preserve">At a sufficient frequency offset from the lower edge of the n41 UL, </w:t>
      </w:r>
      <w:r w:rsidR="003B5FFF">
        <w:t>no A_MPR is needed.</w:t>
      </w:r>
    </w:p>
    <w:p w14:paraId="34438287" w14:textId="0E00EE3E" w:rsidR="00FB7FDC" w:rsidRDefault="00FB7FDC" w:rsidP="00722000"/>
    <w:p w14:paraId="54C06DA1" w14:textId="77777777" w:rsidR="006504C8" w:rsidRPr="0060543D" w:rsidRDefault="006504C8" w:rsidP="00722000"/>
    <w:p w14:paraId="3F7D8C7F" w14:textId="33F38111" w:rsidR="00CD7492" w:rsidRPr="00EF698B" w:rsidRDefault="00CD7492" w:rsidP="00A37002">
      <w:pPr>
        <w:pStyle w:val="RAN4H1"/>
        <w:rPr>
          <w:lang w:val="en-US"/>
        </w:rPr>
      </w:pPr>
      <w:bookmarkStart w:id="5" w:name="_Toc116995848"/>
      <w:r w:rsidRPr="00EF698B">
        <w:rPr>
          <w:lang w:val="en-US"/>
        </w:rPr>
        <w:t>Conclusion</w:t>
      </w:r>
      <w:bookmarkEnd w:id="5"/>
      <w:r w:rsidR="002C4DD8">
        <w:rPr>
          <w:lang w:val="en-US"/>
        </w:rPr>
        <w:t>s</w:t>
      </w:r>
    </w:p>
    <w:p w14:paraId="6DDC6B7D" w14:textId="18982A6E" w:rsidR="006E435A" w:rsidRDefault="0066637B" w:rsidP="006E435A">
      <w:pPr>
        <w:rPr>
          <w:noProof/>
        </w:rPr>
      </w:pPr>
      <w:r>
        <w:rPr>
          <w:noProof/>
        </w:rPr>
        <w:t xml:space="preserve">We presented A-MPR simulation results for FWA PC1 in n41 with NS_04. </w:t>
      </w:r>
      <w:r w:rsidR="00D57ADF">
        <w:rPr>
          <w:noProof/>
        </w:rPr>
        <w:t xml:space="preserve">An </w:t>
      </w:r>
      <w:r>
        <w:rPr>
          <w:noProof/>
        </w:rPr>
        <w:t xml:space="preserve">A-MPR proposal </w:t>
      </w:r>
      <w:r w:rsidR="00D57ADF">
        <w:rPr>
          <w:noProof/>
        </w:rPr>
        <w:t xml:space="preserve">will follow </w:t>
      </w:r>
      <w:r>
        <w:rPr>
          <w:noProof/>
        </w:rPr>
        <w:t>in the next RAN4 meeting</w:t>
      </w:r>
      <w:r w:rsidRPr="006E435A">
        <w:rPr>
          <w:noProof/>
        </w:rPr>
        <w:t>.</w:t>
      </w:r>
    </w:p>
    <w:p w14:paraId="400FC6C9" w14:textId="77777777" w:rsidR="00465F22" w:rsidRDefault="00465F22" w:rsidP="00465F22">
      <w:pPr>
        <w:rPr>
          <w:b/>
          <w:bCs/>
        </w:rPr>
      </w:pPr>
      <w:r w:rsidRPr="00E667E2">
        <w:rPr>
          <w:b/>
          <w:bCs/>
        </w:rPr>
        <w:t xml:space="preserve">Observation </w:t>
      </w:r>
      <w:r>
        <w:rPr>
          <w:b/>
          <w:bCs/>
        </w:rPr>
        <w:t>1: The regrowth region and IMD3 region are similar to those observed in PC3 studies for n41.</w:t>
      </w:r>
    </w:p>
    <w:p w14:paraId="67B1C5ED" w14:textId="53EE1CE8" w:rsidR="00465F22" w:rsidRDefault="00465F22" w:rsidP="006E435A">
      <w:pPr>
        <w:rPr>
          <w:b/>
          <w:bCs/>
        </w:rPr>
      </w:pPr>
      <w:r w:rsidRPr="00E667E2">
        <w:rPr>
          <w:b/>
          <w:bCs/>
        </w:rPr>
        <w:t xml:space="preserve">Observation </w:t>
      </w:r>
      <w:r>
        <w:rPr>
          <w:b/>
          <w:bCs/>
        </w:rPr>
        <w:t>2</w:t>
      </w:r>
      <w:r w:rsidRPr="00E667E2">
        <w:rPr>
          <w:b/>
          <w:bCs/>
        </w:rPr>
        <w:t xml:space="preserve">: In </w:t>
      </w:r>
      <w:r>
        <w:rPr>
          <w:b/>
          <w:bCs/>
        </w:rPr>
        <w:t>most</w:t>
      </w:r>
      <w:r w:rsidRPr="00E667E2">
        <w:rPr>
          <w:b/>
          <w:bCs/>
        </w:rPr>
        <w:t xml:space="preserve"> allocation triangles</w:t>
      </w:r>
      <w:r>
        <w:rPr>
          <w:b/>
          <w:bCs/>
        </w:rPr>
        <w:t xml:space="preserve"> for OFDM</w:t>
      </w:r>
      <w:r w:rsidRPr="00E667E2">
        <w:rPr>
          <w:b/>
          <w:bCs/>
        </w:rPr>
        <w:t>, there exists a CIM3 region at the lower right-hand corner.</w:t>
      </w:r>
    </w:p>
    <w:p w14:paraId="70D7DCED" w14:textId="77777777" w:rsidR="00465F22" w:rsidRPr="00465F22" w:rsidRDefault="00465F22" w:rsidP="006E435A">
      <w:pPr>
        <w:rPr>
          <w:b/>
          <w:bCs/>
        </w:rPr>
      </w:pPr>
    </w:p>
    <w:p w14:paraId="1D963C42" w14:textId="29AD3AE8" w:rsidR="004916D9" w:rsidRPr="00EF698B" w:rsidRDefault="004916D9" w:rsidP="004916D9">
      <w:pPr>
        <w:pStyle w:val="RAN4H1"/>
        <w:numPr>
          <w:ilvl w:val="0"/>
          <w:numId w:val="0"/>
        </w:numPr>
        <w:rPr>
          <w:lang w:val="en-US"/>
        </w:rPr>
      </w:pPr>
      <w:r w:rsidRPr="006E435A">
        <w:rPr>
          <w:lang w:val="en-US"/>
        </w:rPr>
        <w:t>A</w:t>
      </w:r>
      <w:r>
        <w:rPr>
          <w:lang w:val="en-US"/>
        </w:rPr>
        <w:t xml:space="preserve">ppendix: </w:t>
      </w:r>
      <w:r w:rsidR="00D72D8B">
        <w:rPr>
          <w:lang w:val="en-US"/>
        </w:rPr>
        <w:t>All results for selected channel bandwidths</w:t>
      </w:r>
    </w:p>
    <w:p w14:paraId="6B50D8DA" w14:textId="11301B04" w:rsidR="00D72D8B" w:rsidRDefault="00D72D8B" w:rsidP="000040DC">
      <w:pPr>
        <w:ind w:right="-22"/>
      </w:pPr>
      <w:r>
        <w:t xml:space="preserve">A-MPR with </w:t>
      </w:r>
      <w:r w:rsidR="000A41D3">
        <w:t xml:space="preserve">the </w:t>
      </w:r>
      <w:r>
        <w:t>channel located at the lower edge of n41 UL</w:t>
      </w:r>
      <w:r w:rsidR="00AA219A">
        <w:t>:</w:t>
      </w:r>
    </w:p>
    <w:bookmarkStart w:id="6" w:name="_MON_1742657027"/>
    <w:bookmarkEnd w:id="6"/>
    <w:p w14:paraId="4BF48C87" w14:textId="3FF37E83" w:rsidR="000040DC" w:rsidRDefault="00D72D8B" w:rsidP="000040DC">
      <w:pPr>
        <w:ind w:right="-22"/>
      </w:pPr>
      <w:r w:rsidRPr="00D72D8B">
        <w:object w:dxaOrig="1538" w:dyaOrig="991" w14:anchorId="6C004AE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77.25pt;height:49.5pt" o:ole="">
            <v:imagedata r:id="rId23" o:title=""/>
          </v:shape>
          <o:OLEObject Type="Embed" ProgID="Word.Document.12" ShapeID="_x0000_i1027" DrawAspect="Icon" ObjectID="_1742660642" r:id="rId24">
            <o:FieldCodes>\s</o:FieldCodes>
          </o:OLEObject>
        </w:object>
      </w:r>
      <w:r w:rsidR="00D770FA">
        <w:t xml:space="preserve">  </w:t>
      </w:r>
      <w:bookmarkStart w:id="7" w:name="_MON_1742660284"/>
      <w:bookmarkEnd w:id="7"/>
      <w:r w:rsidR="00D770FA">
        <w:object w:dxaOrig="1538" w:dyaOrig="991" w14:anchorId="67EFC34C">
          <v:shape id="_x0000_i1033" type="#_x0000_t75" style="width:77.25pt;height:49.5pt" o:ole="">
            <v:imagedata r:id="rId25" o:title=""/>
          </v:shape>
          <o:OLEObject Type="Embed" ProgID="Word.Document.12" ShapeID="_x0000_i1033" DrawAspect="Icon" ObjectID="_1742660643" r:id="rId26">
            <o:FieldCodes>\s</o:FieldCodes>
          </o:OLEObject>
        </w:object>
      </w:r>
      <w:r w:rsidR="00D770FA">
        <w:t xml:space="preserve">  </w:t>
      </w:r>
      <w:bookmarkStart w:id="8" w:name="_MON_1742657034"/>
      <w:bookmarkEnd w:id="8"/>
      <w:r w:rsidRPr="00D72D8B">
        <w:object w:dxaOrig="1538" w:dyaOrig="991" w14:anchorId="7000FD7F">
          <v:shape id="_x0000_i1028" type="#_x0000_t75" style="width:77.25pt;height:49.5pt" o:ole="">
            <v:imagedata r:id="rId27" o:title=""/>
          </v:shape>
          <o:OLEObject Type="Embed" ProgID="Word.Document.12" ShapeID="_x0000_i1028" DrawAspect="Icon" ObjectID="_1742660644" r:id="rId28">
            <o:FieldCodes>\s</o:FieldCodes>
          </o:OLEObject>
        </w:object>
      </w:r>
      <w:r w:rsidR="00D770FA">
        <w:t xml:space="preserve">  </w:t>
      </w:r>
      <w:bookmarkStart w:id="9" w:name="_MON_1742660303"/>
      <w:bookmarkEnd w:id="9"/>
      <w:r w:rsidR="00D770FA">
        <w:object w:dxaOrig="1538" w:dyaOrig="991" w14:anchorId="0D2BD5CB">
          <v:shape id="_x0000_i1034" type="#_x0000_t75" style="width:77.25pt;height:49.5pt" o:ole="">
            <v:imagedata r:id="rId29" o:title=""/>
          </v:shape>
          <o:OLEObject Type="Embed" ProgID="Word.Document.12" ShapeID="_x0000_i1034" DrawAspect="Icon" ObjectID="_1742660645" r:id="rId30">
            <o:FieldCodes>\s</o:FieldCodes>
          </o:OLEObject>
        </w:object>
      </w:r>
      <w:r w:rsidR="00D770FA">
        <w:t xml:space="preserve">  </w:t>
      </w:r>
      <w:r w:rsidR="00D770FA">
        <w:br/>
      </w:r>
      <w:bookmarkStart w:id="10" w:name="_MON_1742660317"/>
      <w:bookmarkEnd w:id="10"/>
      <w:r w:rsidR="00D770FA">
        <w:object w:dxaOrig="1538" w:dyaOrig="991" w14:anchorId="7A4B8975">
          <v:shape id="_x0000_i1035" type="#_x0000_t75" style="width:77.25pt;height:49.5pt" o:ole="">
            <v:imagedata r:id="rId31" o:title=""/>
          </v:shape>
          <o:OLEObject Type="Embed" ProgID="Word.Document.12" ShapeID="_x0000_i1035" DrawAspect="Icon" ObjectID="_1742660646" r:id="rId32">
            <o:FieldCodes>\s</o:FieldCodes>
          </o:OLEObject>
        </w:object>
      </w:r>
      <w:r w:rsidR="00D770FA">
        <w:t xml:space="preserve">  </w:t>
      </w:r>
      <w:bookmarkStart w:id="11" w:name="_MON_1742660366"/>
      <w:bookmarkEnd w:id="11"/>
      <w:r w:rsidR="00D770FA">
        <w:object w:dxaOrig="1538" w:dyaOrig="991" w14:anchorId="66638F3C">
          <v:shape id="_x0000_i1036" type="#_x0000_t75" style="width:77.25pt;height:49.5pt" o:ole="">
            <v:imagedata r:id="rId33" o:title=""/>
          </v:shape>
          <o:OLEObject Type="Embed" ProgID="Word.Document.12" ShapeID="_x0000_i1036" DrawAspect="Icon" ObjectID="_1742660647" r:id="rId34">
            <o:FieldCodes>\s</o:FieldCodes>
          </o:OLEObject>
        </w:object>
      </w:r>
      <w:r w:rsidR="00D770FA">
        <w:t xml:space="preserve">  </w:t>
      </w:r>
      <w:bookmarkStart w:id="12" w:name="_MON_1742660382"/>
      <w:bookmarkEnd w:id="12"/>
      <w:r w:rsidR="00D770FA">
        <w:object w:dxaOrig="1538" w:dyaOrig="991" w14:anchorId="4C281A0C">
          <v:shape id="_x0000_i1037" type="#_x0000_t75" style="width:77.25pt;height:49.5pt" o:ole="">
            <v:imagedata r:id="rId35" o:title=""/>
          </v:shape>
          <o:OLEObject Type="Embed" ProgID="Word.Document.12" ShapeID="_x0000_i1037" DrawAspect="Icon" ObjectID="_1742660648" r:id="rId36">
            <o:FieldCodes>\s</o:FieldCodes>
          </o:OLEObject>
        </w:object>
      </w:r>
      <w:r w:rsidR="00D770FA">
        <w:t xml:space="preserve">  </w:t>
      </w:r>
      <w:bookmarkStart w:id="13" w:name="_MON_1742660391"/>
      <w:bookmarkEnd w:id="13"/>
      <w:r w:rsidR="00D770FA">
        <w:object w:dxaOrig="1538" w:dyaOrig="991" w14:anchorId="27B18411">
          <v:shape id="_x0000_i1038" type="#_x0000_t75" style="width:77.25pt;height:49.5pt" o:ole="">
            <v:imagedata r:id="rId37" o:title=""/>
          </v:shape>
          <o:OLEObject Type="Embed" ProgID="Word.Document.12" ShapeID="_x0000_i1038" DrawAspect="Icon" ObjectID="_1742660649" r:id="rId38">
            <o:FieldCodes>\s</o:FieldCodes>
          </o:OLEObject>
        </w:object>
      </w:r>
      <w:r w:rsidR="00D770FA">
        <w:t xml:space="preserve">  </w:t>
      </w:r>
      <w:r w:rsidR="00D770FA">
        <w:br/>
      </w:r>
      <w:bookmarkStart w:id="14" w:name="_MON_1742657054"/>
      <w:bookmarkEnd w:id="14"/>
      <w:r>
        <w:object w:dxaOrig="1538" w:dyaOrig="991" w14:anchorId="4B96FC59">
          <v:shape id="_x0000_i1031" type="#_x0000_t75" style="width:77.25pt;height:49.5pt" o:ole="">
            <v:imagedata r:id="rId39" o:title=""/>
          </v:shape>
          <o:OLEObject Type="Embed" ProgID="Word.Document.12" ShapeID="_x0000_i1031" DrawAspect="Icon" ObjectID="_1742660650" r:id="rId40">
            <o:FieldCodes>\s</o:FieldCodes>
          </o:OLEObject>
        </w:object>
      </w:r>
      <w:r w:rsidR="00D770FA">
        <w:t xml:space="preserve">  </w:t>
      </w:r>
      <w:bookmarkStart w:id="15" w:name="_MON_1742660409"/>
      <w:bookmarkEnd w:id="15"/>
      <w:r w:rsidR="00D770FA">
        <w:object w:dxaOrig="1538" w:dyaOrig="991" w14:anchorId="32AE9998">
          <v:shape id="_x0000_i1039" type="#_x0000_t75" style="width:77.25pt;height:49.5pt" o:ole="">
            <v:imagedata r:id="rId41" o:title=""/>
          </v:shape>
          <o:OLEObject Type="Embed" ProgID="Word.Document.12" ShapeID="_x0000_i1039" DrawAspect="Icon" ObjectID="_1742660651" r:id="rId42">
            <o:FieldCodes>\s</o:FieldCodes>
          </o:OLEObject>
        </w:object>
      </w:r>
      <w:r w:rsidR="00D770FA">
        <w:t xml:space="preserve">  </w:t>
      </w:r>
      <w:bookmarkStart w:id="16" w:name="_MON_1742660419"/>
      <w:bookmarkEnd w:id="16"/>
      <w:r w:rsidR="00D770FA">
        <w:object w:dxaOrig="1538" w:dyaOrig="991" w14:anchorId="5F441668">
          <v:shape id="_x0000_i1040" type="#_x0000_t75" style="width:77.25pt;height:49.5pt" o:ole="">
            <v:imagedata r:id="rId43" o:title=""/>
          </v:shape>
          <o:OLEObject Type="Embed" ProgID="Word.Document.12" ShapeID="_x0000_i1040" DrawAspect="Icon" ObjectID="_1742660652" r:id="rId44">
            <o:FieldCodes>\s</o:FieldCodes>
          </o:OLEObject>
        </w:object>
      </w:r>
      <w:r w:rsidR="00D770FA">
        <w:t xml:space="preserve">  </w:t>
      </w:r>
      <w:bookmarkStart w:id="17" w:name="_MON_1742660428"/>
      <w:bookmarkEnd w:id="17"/>
      <w:r w:rsidR="00D770FA">
        <w:object w:dxaOrig="1538" w:dyaOrig="991" w14:anchorId="2404246F">
          <v:shape id="_x0000_i1041" type="#_x0000_t75" style="width:77.25pt;height:49.5pt" o:ole="">
            <v:imagedata r:id="rId45" o:title=""/>
          </v:shape>
          <o:OLEObject Type="Embed" ProgID="Word.Document.12" ShapeID="_x0000_i1041" DrawAspect="Icon" ObjectID="_1742660653" r:id="rId46">
            <o:FieldCodes>\s</o:FieldCodes>
          </o:OLEObject>
        </w:object>
      </w:r>
      <w:r w:rsidR="00D770FA">
        <w:t xml:space="preserve">  </w:t>
      </w:r>
      <w:r w:rsidR="00D770FA">
        <w:br/>
      </w:r>
      <w:bookmarkStart w:id="18" w:name="_MON_1742660437"/>
      <w:bookmarkEnd w:id="18"/>
      <w:r w:rsidR="00D770FA">
        <w:object w:dxaOrig="1538" w:dyaOrig="991" w14:anchorId="0F051009">
          <v:shape id="_x0000_i1042" type="#_x0000_t75" style="width:77.25pt;height:49.5pt" o:ole="">
            <v:imagedata r:id="rId47" o:title=""/>
          </v:shape>
          <o:OLEObject Type="Embed" ProgID="Word.Document.12" ShapeID="_x0000_i1042" DrawAspect="Icon" ObjectID="_1742660654" r:id="rId48">
            <o:FieldCodes>\s</o:FieldCodes>
          </o:OLEObject>
        </w:object>
      </w:r>
      <w:r w:rsidR="00D770FA">
        <w:t xml:space="preserve">  </w:t>
      </w:r>
      <w:bookmarkStart w:id="19" w:name="_MON_1742657062"/>
      <w:bookmarkEnd w:id="19"/>
      <w:r>
        <w:object w:dxaOrig="1538" w:dyaOrig="991" w14:anchorId="069E219C">
          <v:shape id="_x0000_i1032" type="#_x0000_t75" style="width:77.25pt;height:49.5pt" o:ole="">
            <v:imagedata r:id="rId49" o:title=""/>
          </v:shape>
          <o:OLEObject Type="Embed" ProgID="Word.Document.12" ShapeID="_x0000_i1032" DrawAspect="Icon" ObjectID="_1742660655" r:id="rId50">
            <o:FieldCodes>\s</o:FieldCodes>
          </o:OLEObject>
        </w:object>
      </w:r>
    </w:p>
    <w:p w14:paraId="6E149681" w14:textId="77777777" w:rsidR="00F266AE" w:rsidRPr="00D72D8B" w:rsidRDefault="00F266AE" w:rsidP="000040DC">
      <w:pPr>
        <w:ind w:right="-22"/>
      </w:pPr>
    </w:p>
    <w:sectPr w:rsidR="00F266AE" w:rsidRPr="00D72D8B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3837F4" w14:textId="77777777" w:rsidR="00410EB4" w:rsidRDefault="00410EB4" w:rsidP="00001C9B">
      <w:pPr>
        <w:spacing w:after="0" w:line="240" w:lineRule="auto"/>
      </w:pPr>
      <w:r>
        <w:separator/>
      </w:r>
    </w:p>
  </w:endnote>
  <w:endnote w:type="continuationSeparator" w:id="0">
    <w:p w14:paraId="79FF3E37" w14:textId="77777777" w:rsidR="00410EB4" w:rsidRDefault="00410EB4" w:rsidP="00001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Nokia Pure Headline">
    <w:panose1 w:val="020B0504040602060303"/>
    <w:charset w:val="00"/>
    <w:family w:val="swiss"/>
    <w:pitch w:val="variable"/>
    <w:sig w:usb0="A00006EF" w:usb1="500020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D67A13" w14:textId="77777777" w:rsidR="00410EB4" w:rsidRDefault="00410EB4" w:rsidP="00001C9B">
      <w:pPr>
        <w:spacing w:after="0" w:line="240" w:lineRule="auto"/>
      </w:pPr>
      <w:r>
        <w:separator/>
      </w:r>
    </w:p>
  </w:footnote>
  <w:footnote w:type="continuationSeparator" w:id="0">
    <w:p w14:paraId="631FC5F0" w14:textId="77777777" w:rsidR="00410EB4" w:rsidRDefault="00410EB4" w:rsidP="00001C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22A32"/>
    <w:multiLevelType w:val="hybridMultilevel"/>
    <w:tmpl w:val="AEB00D50"/>
    <w:lvl w:ilvl="0" w:tplc="F1E0B7B4">
      <w:start w:val="1"/>
      <w:numFmt w:val="decimal"/>
      <w:pStyle w:val="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4163E"/>
    <w:multiLevelType w:val="hybridMultilevel"/>
    <w:tmpl w:val="1B0C0FE0"/>
    <w:lvl w:ilvl="0" w:tplc="AA4EF41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A6E609D"/>
    <w:multiLevelType w:val="multilevel"/>
    <w:tmpl w:val="0A6E609D"/>
    <w:lvl w:ilvl="0">
      <w:start w:val="1"/>
      <w:numFmt w:val="decimal"/>
      <w:pStyle w:val="StateHead"/>
      <w:lvlText w:val="%1."/>
      <w:lvlJc w:val="left"/>
      <w:pPr>
        <w:tabs>
          <w:tab w:val="left" w:pos="420"/>
        </w:tabs>
        <w:ind w:left="420" w:hanging="420"/>
      </w:pPr>
    </w:lvl>
    <w:lvl w:ilvl="1">
      <w:start w:val="1"/>
      <w:numFmt w:val="upperLetter"/>
      <w:lvlText w:val="%2."/>
      <w:lvlJc w:val="left"/>
      <w:pPr>
        <w:tabs>
          <w:tab w:val="left" w:pos="851"/>
        </w:tabs>
        <w:ind w:left="851" w:hanging="426"/>
      </w:pPr>
    </w:lvl>
    <w:lvl w:ilvl="2">
      <w:start w:val="1"/>
      <w:numFmt w:val="decimal"/>
      <w:lvlText w:val="%3."/>
      <w:lvlJc w:val="left"/>
      <w:pPr>
        <w:tabs>
          <w:tab w:val="left" w:pos="1276"/>
        </w:tabs>
        <w:ind w:left="1276" w:hanging="425"/>
      </w:pPr>
    </w:lvl>
    <w:lvl w:ilvl="3">
      <w:start w:val="1"/>
      <w:numFmt w:val="lowerLetter"/>
      <w:lvlText w:val="%4."/>
      <w:lvlJc w:val="left"/>
      <w:pPr>
        <w:tabs>
          <w:tab w:val="left" w:pos="1559"/>
        </w:tabs>
        <w:ind w:left="1559" w:hanging="283"/>
      </w:pPr>
    </w:lvl>
    <w:lvl w:ilvl="4">
      <w:start w:val="1"/>
      <w:numFmt w:val="decimal"/>
      <w:lvlText w:val="%5."/>
      <w:lvlJc w:val="left"/>
      <w:pPr>
        <w:tabs>
          <w:tab w:val="left" w:pos="1984"/>
        </w:tabs>
        <w:ind w:left="1984" w:hanging="425"/>
      </w:pPr>
    </w:lvl>
    <w:lvl w:ilvl="5">
      <w:start w:val="1"/>
      <w:numFmt w:val="lowerLetter"/>
      <w:lvlText w:val="%6."/>
      <w:lvlJc w:val="left"/>
      <w:pPr>
        <w:tabs>
          <w:tab w:val="left" w:pos="2409"/>
        </w:tabs>
        <w:ind w:left="2409" w:hanging="425"/>
      </w:pPr>
    </w:lvl>
    <w:lvl w:ilvl="6">
      <w:start w:val="1"/>
      <w:numFmt w:val="lowerRoman"/>
      <w:lvlText w:val="%7."/>
      <w:lvlJc w:val="left"/>
      <w:pPr>
        <w:tabs>
          <w:tab w:val="left" w:pos="2835"/>
        </w:tabs>
        <w:ind w:left="2835" w:hanging="426"/>
      </w:pPr>
    </w:lvl>
    <w:lvl w:ilvl="7">
      <w:start w:val="1"/>
      <w:numFmt w:val="lowerLetter"/>
      <w:lvlText w:val="%8."/>
      <w:lvlJc w:val="left"/>
      <w:pPr>
        <w:tabs>
          <w:tab w:val="left" w:pos="3260"/>
        </w:tabs>
        <w:ind w:left="3260" w:hanging="425"/>
      </w:pPr>
    </w:lvl>
    <w:lvl w:ilvl="8">
      <w:start w:val="1"/>
      <w:numFmt w:val="lowerRoman"/>
      <w:lvlText w:val="%9."/>
      <w:lvlJc w:val="left"/>
      <w:pPr>
        <w:tabs>
          <w:tab w:val="left" w:pos="3685"/>
        </w:tabs>
        <w:ind w:left="3685" w:hanging="425"/>
      </w:pPr>
    </w:lvl>
  </w:abstractNum>
  <w:abstractNum w:abstractNumId="3" w15:restartNumberingAfterBreak="0">
    <w:nsid w:val="0C8B6FBE"/>
    <w:multiLevelType w:val="hybridMultilevel"/>
    <w:tmpl w:val="ED321AC2"/>
    <w:lvl w:ilvl="0" w:tplc="E102BAA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44546A" w:themeColor="text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7D3017"/>
    <w:multiLevelType w:val="multilevel"/>
    <w:tmpl w:val="ACB678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1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BE37EA4"/>
    <w:multiLevelType w:val="hybridMultilevel"/>
    <w:tmpl w:val="66D6BF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F95D10"/>
    <w:multiLevelType w:val="hybridMultilevel"/>
    <w:tmpl w:val="EB8CE4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7D169E"/>
    <w:multiLevelType w:val="hybridMultilevel"/>
    <w:tmpl w:val="C9FA2BBA"/>
    <w:lvl w:ilvl="0" w:tplc="C882A890">
      <w:start w:val="1"/>
      <w:numFmt w:val="decimal"/>
      <w:lvlText w:val="Observation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4D001D"/>
    <w:multiLevelType w:val="hybridMultilevel"/>
    <w:tmpl w:val="95EABEFC"/>
    <w:lvl w:ilvl="0" w:tplc="5B44CB0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970623"/>
    <w:multiLevelType w:val="hybridMultilevel"/>
    <w:tmpl w:val="4CD4E5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FEE4EDD"/>
    <w:multiLevelType w:val="hybridMultilevel"/>
    <w:tmpl w:val="6A2CB7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004635"/>
    <w:multiLevelType w:val="hybridMultilevel"/>
    <w:tmpl w:val="A0D0B938"/>
    <w:lvl w:ilvl="0" w:tplc="EF7296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6B43B9D"/>
    <w:multiLevelType w:val="hybridMultilevel"/>
    <w:tmpl w:val="D27208FA"/>
    <w:lvl w:ilvl="0" w:tplc="BF30363A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0C71E8B"/>
    <w:multiLevelType w:val="hybridMultilevel"/>
    <w:tmpl w:val="BEF2C7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6DA2092"/>
    <w:multiLevelType w:val="hybridMultilevel"/>
    <w:tmpl w:val="7146E7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A221516"/>
    <w:multiLevelType w:val="hybridMultilevel"/>
    <w:tmpl w:val="42182020"/>
    <w:lvl w:ilvl="0" w:tplc="AA4EF41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65C217B"/>
    <w:multiLevelType w:val="multilevel"/>
    <w:tmpl w:val="CFDA8F4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684901D2"/>
    <w:multiLevelType w:val="hybridMultilevel"/>
    <w:tmpl w:val="ED5EE532"/>
    <w:lvl w:ilvl="0" w:tplc="C882A890">
      <w:start w:val="1"/>
      <w:numFmt w:val="decimal"/>
      <w:lvlText w:val="Observation %1:"/>
      <w:lvlJc w:val="left"/>
      <w:pPr>
        <w:ind w:left="144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781E77E0"/>
    <w:multiLevelType w:val="hybridMultilevel"/>
    <w:tmpl w:val="4C1EA388"/>
    <w:lvl w:ilvl="0" w:tplc="C96E3CE4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838309">
    <w:abstractNumId w:val="1"/>
  </w:num>
  <w:num w:numId="2" w16cid:durableId="1972251336">
    <w:abstractNumId w:val="8"/>
  </w:num>
  <w:num w:numId="3" w16cid:durableId="13926252">
    <w:abstractNumId w:val="14"/>
  </w:num>
  <w:num w:numId="4" w16cid:durableId="1333096210">
    <w:abstractNumId w:val="7"/>
  </w:num>
  <w:num w:numId="5" w16cid:durableId="1619679728">
    <w:abstractNumId w:val="19"/>
  </w:num>
  <w:num w:numId="6" w16cid:durableId="936792503">
    <w:abstractNumId w:val="12"/>
  </w:num>
  <w:num w:numId="7" w16cid:durableId="1175917892">
    <w:abstractNumId w:val="13"/>
  </w:num>
  <w:num w:numId="8" w16cid:durableId="214322156">
    <w:abstractNumId w:val="13"/>
    <w:lvlOverride w:ilvl="0">
      <w:startOverride w:val="1"/>
    </w:lvlOverride>
  </w:num>
  <w:num w:numId="9" w16cid:durableId="1930968863">
    <w:abstractNumId w:val="13"/>
    <w:lvlOverride w:ilvl="0">
      <w:startOverride w:val="1"/>
    </w:lvlOverride>
  </w:num>
  <w:num w:numId="10" w16cid:durableId="454713491">
    <w:abstractNumId w:val="13"/>
    <w:lvlOverride w:ilvl="0">
      <w:startOverride w:val="1"/>
    </w:lvlOverride>
  </w:num>
  <w:num w:numId="11" w16cid:durableId="1708413015">
    <w:abstractNumId w:val="12"/>
    <w:lvlOverride w:ilvl="0">
      <w:startOverride w:val="1"/>
    </w:lvlOverride>
  </w:num>
  <w:num w:numId="12" w16cid:durableId="646713823">
    <w:abstractNumId w:val="13"/>
    <w:lvlOverride w:ilvl="0">
      <w:startOverride w:val="1"/>
    </w:lvlOverride>
  </w:num>
  <w:num w:numId="13" w16cid:durableId="852961181">
    <w:abstractNumId w:val="12"/>
    <w:lvlOverride w:ilvl="0">
      <w:startOverride w:val="1"/>
    </w:lvlOverride>
  </w:num>
  <w:num w:numId="14" w16cid:durableId="433742648">
    <w:abstractNumId w:val="13"/>
    <w:lvlOverride w:ilvl="0">
      <w:startOverride w:val="1"/>
    </w:lvlOverride>
  </w:num>
  <w:num w:numId="15" w16cid:durableId="1120996104">
    <w:abstractNumId w:val="20"/>
  </w:num>
  <w:num w:numId="16" w16cid:durableId="778835537">
    <w:abstractNumId w:val="4"/>
  </w:num>
  <w:num w:numId="17" w16cid:durableId="1156804011">
    <w:abstractNumId w:val="18"/>
  </w:num>
  <w:num w:numId="18" w16cid:durableId="1732533849">
    <w:abstractNumId w:val="18"/>
    <w:lvlOverride w:ilvl="0">
      <w:lvl w:ilvl="0">
        <w:start w:val="1"/>
        <w:numFmt w:val="decimal"/>
        <w:pStyle w:val="RAN4H1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RAN4H2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pStyle w:val="RAN4H3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9" w16cid:durableId="107308996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527331624">
    <w:abstractNumId w:val="11"/>
  </w:num>
  <w:num w:numId="21" w16cid:durableId="844170842">
    <w:abstractNumId w:val="17"/>
  </w:num>
  <w:num w:numId="22" w16cid:durableId="102263459">
    <w:abstractNumId w:val="12"/>
    <w:lvlOverride w:ilvl="0">
      <w:startOverride w:val="1"/>
    </w:lvlOverride>
  </w:num>
  <w:num w:numId="23" w16cid:durableId="431819419">
    <w:abstractNumId w:val="13"/>
    <w:lvlOverride w:ilvl="0">
      <w:startOverride w:val="1"/>
    </w:lvlOverride>
  </w:num>
  <w:num w:numId="24" w16cid:durableId="1524056231">
    <w:abstractNumId w:val="3"/>
  </w:num>
  <w:num w:numId="25" w16cid:durableId="1241864154">
    <w:abstractNumId w:val="0"/>
  </w:num>
  <w:num w:numId="26" w16cid:durableId="57170163">
    <w:abstractNumId w:val="0"/>
    <w:lvlOverride w:ilvl="0">
      <w:startOverride w:val="1"/>
    </w:lvlOverride>
  </w:num>
  <w:num w:numId="27" w16cid:durableId="874342307">
    <w:abstractNumId w:val="5"/>
  </w:num>
  <w:num w:numId="28" w16cid:durableId="1812747834">
    <w:abstractNumId w:val="9"/>
  </w:num>
  <w:num w:numId="29" w16cid:durableId="316887057">
    <w:abstractNumId w:val="15"/>
  </w:num>
  <w:num w:numId="30" w16cid:durableId="1038434903">
    <w:abstractNumId w:val="10"/>
  </w:num>
  <w:num w:numId="31" w16cid:durableId="2108504888">
    <w:abstractNumId w:val="6"/>
  </w:num>
  <w:num w:numId="32" w16cid:durableId="787939561">
    <w:abstractNumId w:val="2"/>
  </w:num>
  <w:num w:numId="33" w16cid:durableId="7451561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1929188675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I3NjY3NLIwMzI3MDJU0lEKTi0uzszPAykwNKwFAMKqG70tAAAA"/>
  </w:docVars>
  <w:rsids>
    <w:rsidRoot w:val="009D3B3C"/>
    <w:rsid w:val="00001C9B"/>
    <w:rsid w:val="000040DC"/>
    <w:rsid w:val="0000672F"/>
    <w:rsid w:val="000151EF"/>
    <w:rsid w:val="000239F5"/>
    <w:rsid w:val="00032B07"/>
    <w:rsid w:val="00036198"/>
    <w:rsid w:val="00036A24"/>
    <w:rsid w:val="000620DD"/>
    <w:rsid w:val="00076746"/>
    <w:rsid w:val="0008612A"/>
    <w:rsid w:val="00090E18"/>
    <w:rsid w:val="000A10BC"/>
    <w:rsid w:val="000A41D3"/>
    <w:rsid w:val="000A5B31"/>
    <w:rsid w:val="000B0056"/>
    <w:rsid w:val="000C3C7B"/>
    <w:rsid w:val="000D0F93"/>
    <w:rsid w:val="00101571"/>
    <w:rsid w:val="00106416"/>
    <w:rsid w:val="00110481"/>
    <w:rsid w:val="001127C9"/>
    <w:rsid w:val="00115B88"/>
    <w:rsid w:val="00117865"/>
    <w:rsid w:val="00117D41"/>
    <w:rsid w:val="00132F6A"/>
    <w:rsid w:val="00133913"/>
    <w:rsid w:val="00135AB0"/>
    <w:rsid w:val="00140221"/>
    <w:rsid w:val="00150E1B"/>
    <w:rsid w:val="001642FC"/>
    <w:rsid w:val="0016496B"/>
    <w:rsid w:val="001743E2"/>
    <w:rsid w:val="001745F8"/>
    <w:rsid w:val="001764EE"/>
    <w:rsid w:val="001838CF"/>
    <w:rsid w:val="00186459"/>
    <w:rsid w:val="001868EE"/>
    <w:rsid w:val="001A3BA4"/>
    <w:rsid w:val="001A3C78"/>
    <w:rsid w:val="001A6D1F"/>
    <w:rsid w:val="001B03E3"/>
    <w:rsid w:val="001B517F"/>
    <w:rsid w:val="001B6285"/>
    <w:rsid w:val="001C63DB"/>
    <w:rsid w:val="001E30F6"/>
    <w:rsid w:val="001F3F40"/>
    <w:rsid w:val="002161FD"/>
    <w:rsid w:val="00217EE5"/>
    <w:rsid w:val="00225375"/>
    <w:rsid w:val="00235F5C"/>
    <w:rsid w:val="00257FA3"/>
    <w:rsid w:val="00273052"/>
    <w:rsid w:val="00274150"/>
    <w:rsid w:val="00277B56"/>
    <w:rsid w:val="002A19F5"/>
    <w:rsid w:val="002A4300"/>
    <w:rsid w:val="002B4922"/>
    <w:rsid w:val="002B6AAE"/>
    <w:rsid w:val="002C00A9"/>
    <w:rsid w:val="002C22C3"/>
    <w:rsid w:val="002C2552"/>
    <w:rsid w:val="002C2D19"/>
    <w:rsid w:val="002C4DD8"/>
    <w:rsid w:val="002D10FA"/>
    <w:rsid w:val="002D4C55"/>
    <w:rsid w:val="002D67CB"/>
    <w:rsid w:val="002E4AE9"/>
    <w:rsid w:val="002E6DED"/>
    <w:rsid w:val="00300956"/>
    <w:rsid w:val="00317187"/>
    <w:rsid w:val="0032499A"/>
    <w:rsid w:val="003341F7"/>
    <w:rsid w:val="00347FEC"/>
    <w:rsid w:val="00354671"/>
    <w:rsid w:val="00356F45"/>
    <w:rsid w:val="00366B74"/>
    <w:rsid w:val="003711AD"/>
    <w:rsid w:val="0037558E"/>
    <w:rsid w:val="003A0AEF"/>
    <w:rsid w:val="003A710A"/>
    <w:rsid w:val="003B5FFF"/>
    <w:rsid w:val="003B659E"/>
    <w:rsid w:val="003C181C"/>
    <w:rsid w:val="003C275E"/>
    <w:rsid w:val="003C4FDE"/>
    <w:rsid w:val="003E58DF"/>
    <w:rsid w:val="003F31E0"/>
    <w:rsid w:val="00404C4C"/>
    <w:rsid w:val="00410EB4"/>
    <w:rsid w:val="0041423F"/>
    <w:rsid w:val="004144FF"/>
    <w:rsid w:val="00414F81"/>
    <w:rsid w:val="00425F5D"/>
    <w:rsid w:val="00436A0F"/>
    <w:rsid w:val="00437150"/>
    <w:rsid w:val="0043750A"/>
    <w:rsid w:val="00443321"/>
    <w:rsid w:val="00465F22"/>
    <w:rsid w:val="004719EC"/>
    <w:rsid w:val="004732E9"/>
    <w:rsid w:val="00476799"/>
    <w:rsid w:val="004854BB"/>
    <w:rsid w:val="004916D9"/>
    <w:rsid w:val="00496606"/>
    <w:rsid w:val="004A6504"/>
    <w:rsid w:val="004B1023"/>
    <w:rsid w:val="004B29AA"/>
    <w:rsid w:val="004B64C4"/>
    <w:rsid w:val="004D1807"/>
    <w:rsid w:val="004D20C9"/>
    <w:rsid w:val="004E5E66"/>
    <w:rsid w:val="004E7ADB"/>
    <w:rsid w:val="004F4809"/>
    <w:rsid w:val="00503B4D"/>
    <w:rsid w:val="00504EE9"/>
    <w:rsid w:val="0051050F"/>
    <w:rsid w:val="00512460"/>
    <w:rsid w:val="00521576"/>
    <w:rsid w:val="00521AA2"/>
    <w:rsid w:val="005250E6"/>
    <w:rsid w:val="00537BC7"/>
    <w:rsid w:val="00542D23"/>
    <w:rsid w:val="0054442C"/>
    <w:rsid w:val="00550285"/>
    <w:rsid w:val="00562492"/>
    <w:rsid w:val="00570635"/>
    <w:rsid w:val="00572A20"/>
    <w:rsid w:val="005836F8"/>
    <w:rsid w:val="005918FA"/>
    <w:rsid w:val="00592A86"/>
    <w:rsid w:val="005A1131"/>
    <w:rsid w:val="005B4801"/>
    <w:rsid w:val="005B7D68"/>
    <w:rsid w:val="005C1027"/>
    <w:rsid w:val="005C23A4"/>
    <w:rsid w:val="005D143C"/>
    <w:rsid w:val="005D1CDF"/>
    <w:rsid w:val="005D2BB7"/>
    <w:rsid w:val="005D41E2"/>
    <w:rsid w:val="005E02DE"/>
    <w:rsid w:val="005E61A8"/>
    <w:rsid w:val="005F6419"/>
    <w:rsid w:val="006045A5"/>
    <w:rsid w:val="0060543D"/>
    <w:rsid w:val="006104DD"/>
    <w:rsid w:val="006130B5"/>
    <w:rsid w:val="006140AB"/>
    <w:rsid w:val="00617400"/>
    <w:rsid w:val="00621648"/>
    <w:rsid w:val="00632D29"/>
    <w:rsid w:val="00643DA8"/>
    <w:rsid w:val="00645B1B"/>
    <w:rsid w:val="006504C8"/>
    <w:rsid w:val="00664950"/>
    <w:rsid w:val="0066637B"/>
    <w:rsid w:val="00672AA8"/>
    <w:rsid w:val="00683220"/>
    <w:rsid w:val="006844B8"/>
    <w:rsid w:val="00687FA0"/>
    <w:rsid w:val="006965A9"/>
    <w:rsid w:val="006A3C11"/>
    <w:rsid w:val="006A42EF"/>
    <w:rsid w:val="006B7010"/>
    <w:rsid w:val="006C3095"/>
    <w:rsid w:val="006C48B4"/>
    <w:rsid w:val="006E1151"/>
    <w:rsid w:val="006E435A"/>
    <w:rsid w:val="006E4FC1"/>
    <w:rsid w:val="006E6311"/>
    <w:rsid w:val="006E7C85"/>
    <w:rsid w:val="007145FF"/>
    <w:rsid w:val="00715B2A"/>
    <w:rsid w:val="00721F76"/>
    <w:rsid w:val="00722000"/>
    <w:rsid w:val="007348AE"/>
    <w:rsid w:val="007450F1"/>
    <w:rsid w:val="0074533C"/>
    <w:rsid w:val="007478F7"/>
    <w:rsid w:val="00751515"/>
    <w:rsid w:val="007626B7"/>
    <w:rsid w:val="00776220"/>
    <w:rsid w:val="0078017C"/>
    <w:rsid w:val="0078212B"/>
    <w:rsid w:val="00784DF6"/>
    <w:rsid w:val="00785232"/>
    <w:rsid w:val="00795C1A"/>
    <w:rsid w:val="007B186C"/>
    <w:rsid w:val="007B5977"/>
    <w:rsid w:val="007C1696"/>
    <w:rsid w:val="007C3ED0"/>
    <w:rsid w:val="007C5971"/>
    <w:rsid w:val="007E6D92"/>
    <w:rsid w:val="007F12B1"/>
    <w:rsid w:val="007F2B06"/>
    <w:rsid w:val="007F54B9"/>
    <w:rsid w:val="00806A76"/>
    <w:rsid w:val="00811C9D"/>
    <w:rsid w:val="008127B7"/>
    <w:rsid w:val="00816C80"/>
    <w:rsid w:val="0082695D"/>
    <w:rsid w:val="0083382A"/>
    <w:rsid w:val="00841BCD"/>
    <w:rsid w:val="00847DA2"/>
    <w:rsid w:val="00851A8E"/>
    <w:rsid w:val="0085365B"/>
    <w:rsid w:val="00874232"/>
    <w:rsid w:val="008826C1"/>
    <w:rsid w:val="00883DFD"/>
    <w:rsid w:val="008A1BF7"/>
    <w:rsid w:val="008A2779"/>
    <w:rsid w:val="008A5B0E"/>
    <w:rsid w:val="008A7B7E"/>
    <w:rsid w:val="008B0961"/>
    <w:rsid w:val="008C7CC3"/>
    <w:rsid w:val="008D4EDD"/>
    <w:rsid w:val="008D5677"/>
    <w:rsid w:val="008E5A5B"/>
    <w:rsid w:val="0090091A"/>
    <w:rsid w:val="009042BD"/>
    <w:rsid w:val="00914D91"/>
    <w:rsid w:val="00927C42"/>
    <w:rsid w:val="00930830"/>
    <w:rsid w:val="00936159"/>
    <w:rsid w:val="009527B5"/>
    <w:rsid w:val="00956EAD"/>
    <w:rsid w:val="0097586D"/>
    <w:rsid w:val="00977E1D"/>
    <w:rsid w:val="0098583A"/>
    <w:rsid w:val="00995E72"/>
    <w:rsid w:val="009B0573"/>
    <w:rsid w:val="009B7B4B"/>
    <w:rsid w:val="009B7C21"/>
    <w:rsid w:val="009C1328"/>
    <w:rsid w:val="009D3B3C"/>
    <w:rsid w:val="009F2C42"/>
    <w:rsid w:val="00A013E7"/>
    <w:rsid w:val="00A04992"/>
    <w:rsid w:val="00A147AA"/>
    <w:rsid w:val="00A21D71"/>
    <w:rsid w:val="00A22B78"/>
    <w:rsid w:val="00A25AE5"/>
    <w:rsid w:val="00A335B5"/>
    <w:rsid w:val="00A37002"/>
    <w:rsid w:val="00A4355E"/>
    <w:rsid w:val="00A53D53"/>
    <w:rsid w:val="00A70771"/>
    <w:rsid w:val="00A86343"/>
    <w:rsid w:val="00A92BCD"/>
    <w:rsid w:val="00AA1B0E"/>
    <w:rsid w:val="00AA219A"/>
    <w:rsid w:val="00AA47B6"/>
    <w:rsid w:val="00AB3D45"/>
    <w:rsid w:val="00AC163B"/>
    <w:rsid w:val="00AC1B21"/>
    <w:rsid w:val="00AC5CA7"/>
    <w:rsid w:val="00AC6058"/>
    <w:rsid w:val="00AD45CE"/>
    <w:rsid w:val="00AE2BA5"/>
    <w:rsid w:val="00AE56B1"/>
    <w:rsid w:val="00AE6D09"/>
    <w:rsid w:val="00AF085C"/>
    <w:rsid w:val="00AF7A7C"/>
    <w:rsid w:val="00B14D5B"/>
    <w:rsid w:val="00B16365"/>
    <w:rsid w:val="00B23F97"/>
    <w:rsid w:val="00B25702"/>
    <w:rsid w:val="00B341C0"/>
    <w:rsid w:val="00B408B6"/>
    <w:rsid w:val="00B542DA"/>
    <w:rsid w:val="00B73862"/>
    <w:rsid w:val="00B73F43"/>
    <w:rsid w:val="00B7495B"/>
    <w:rsid w:val="00B750A6"/>
    <w:rsid w:val="00B92519"/>
    <w:rsid w:val="00BA6B66"/>
    <w:rsid w:val="00BA6E48"/>
    <w:rsid w:val="00BE0AF6"/>
    <w:rsid w:val="00BE1F03"/>
    <w:rsid w:val="00BE58A7"/>
    <w:rsid w:val="00BF2218"/>
    <w:rsid w:val="00C0426B"/>
    <w:rsid w:val="00C045DF"/>
    <w:rsid w:val="00C13ACC"/>
    <w:rsid w:val="00C26D43"/>
    <w:rsid w:val="00C46548"/>
    <w:rsid w:val="00C574D5"/>
    <w:rsid w:val="00C57B91"/>
    <w:rsid w:val="00C73DAD"/>
    <w:rsid w:val="00C73F32"/>
    <w:rsid w:val="00C81EB5"/>
    <w:rsid w:val="00C87462"/>
    <w:rsid w:val="00C87AA9"/>
    <w:rsid w:val="00CA180C"/>
    <w:rsid w:val="00CB22B2"/>
    <w:rsid w:val="00CC069C"/>
    <w:rsid w:val="00CC3EE2"/>
    <w:rsid w:val="00CC74E0"/>
    <w:rsid w:val="00CD7492"/>
    <w:rsid w:val="00CE1BE1"/>
    <w:rsid w:val="00CE3A6B"/>
    <w:rsid w:val="00D00211"/>
    <w:rsid w:val="00D06309"/>
    <w:rsid w:val="00D23D33"/>
    <w:rsid w:val="00D34DFD"/>
    <w:rsid w:val="00D351EA"/>
    <w:rsid w:val="00D40288"/>
    <w:rsid w:val="00D43403"/>
    <w:rsid w:val="00D5270B"/>
    <w:rsid w:val="00D57ADF"/>
    <w:rsid w:val="00D62E71"/>
    <w:rsid w:val="00D6430D"/>
    <w:rsid w:val="00D66188"/>
    <w:rsid w:val="00D72D8B"/>
    <w:rsid w:val="00D731F6"/>
    <w:rsid w:val="00D7347D"/>
    <w:rsid w:val="00D740CA"/>
    <w:rsid w:val="00D770FA"/>
    <w:rsid w:val="00D85728"/>
    <w:rsid w:val="00D923FF"/>
    <w:rsid w:val="00D95481"/>
    <w:rsid w:val="00DB6FF6"/>
    <w:rsid w:val="00DC7A13"/>
    <w:rsid w:val="00DD27CD"/>
    <w:rsid w:val="00DE04AA"/>
    <w:rsid w:val="00DF2997"/>
    <w:rsid w:val="00E04A48"/>
    <w:rsid w:val="00E06FB4"/>
    <w:rsid w:val="00E078B2"/>
    <w:rsid w:val="00E10BC4"/>
    <w:rsid w:val="00E12689"/>
    <w:rsid w:val="00E1415D"/>
    <w:rsid w:val="00E261FF"/>
    <w:rsid w:val="00E323E9"/>
    <w:rsid w:val="00E34018"/>
    <w:rsid w:val="00E36869"/>
    <w:rsid w:val="00E437D2"/>
    <w:rsid w:val="00E478E4"/>
    <w:rsid w:val="00E47E1C"/>
    <w:rsid w:val="00E55751"/>
    <w:rsid w:val="00E667E2"/>
    <w:rsid w:val="00E676CA"/>
    <w:rsid w:val="00E71782"/>
    <w:rsid w:val="00E769B4"/>
    <w:rsid w:val="00E85462"/>
    <w:rsid w:val="00E90D99"/>
    <w:rsid w:val="00E93D27"/>
    <w:rsid w:val="00EA2311"/>
    <w:rsid w:val="00EB099C"/>
    <w:rsid w:val="00EC7BC3"/>
    <w:rsid w:val="00ED7600"/>
    <w:rsid w:val="00EF6073"/>
    <w:rsid w:val="00EF698B"/>
    <w:rsid w:val="00F06B6F"/>
    <w:rsid w:val="00F1362C"/>
    <w:rsid w:val="00F24AC4"/>
    <w:rsid w:val="00F266AE"/>
    <w:rsid w:val="00F3027A"/>
    <w:rsid w:val="00F414F1"/>
    <w:rsid w:val="00F508B8"/>
    <w:rsid w:val="00F52189"/>
    <w:rsid w:val="00F6496B"/>
    <w:rsid w:val="00F6750A"/>
    <w:rsid w:val="00F70E74"/>
    <w:rsid w:val="00F71B5E"/>
    <w:rsid w:val="00F72CB1"/>
    <w:rsid w:val="00F7342C"/>
    <w:rsid w:val="00F8215E"/>
    <w:rsid w:val="00F824F5"/>
    <w:rsid w:val="00F90FAB"/>
    <w:rsid w:val="00F9374D"/>
    <w:rsid w:val="00FA4ACC"/>
    <w:rsid w:val="00FB7FDC"/>
    <w:rsid w:val="00FC29B9"/>
    <w:rsid w:val="00FC6FD3"/>
    <w:rsid w:val="00FD4F4B"/>
    <w:rsid w:val="00FE193A"/>
    <w:rsid w:val="00FE305C"/>
    <w:rsid w:val="00FF03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979C45"/>
  <w15:chartTrackingRefBased/>
  <w15:docId w15:val="{24A533A8-30C3-4521-B381-3243788D43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65F22"/>
    <w:rPr>
      <w:rFonts w:ascii="Times New Roman" w:hAnsi="Times New Roman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  <w:lang w:val="en-GB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239F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92A8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92A8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92A8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92A8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92A8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92A8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ilvl w:val="1"/>
        <w:numId w:val="17"/>
      </w:numPr>
      <w:ind w:left="431" w:hanging="431"/>
    </w:pPr>
    <w:rPr>
      <w:lang w:val="en-US"/>
    </w:r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1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6"/>
      </w:numPr>
    </w:pPr>
    <w:rPr>
      <w:rFonts w:eastAsia="Calibri" w:cs="Times New Roman"/>
      <w:szCs w:val="20"/>
      <w:lang w:val="en-GB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  <w:lang w:val="en-GB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3"/>
      </w:numPr>
      <w:ind w:left="0" w:firstLine="0"/>
    </w:pPr>
    <w:rPr>
      <w:rFonts w:eastAsia="Calibri" w:cs="Times New Roman"/>
      <w:b/>
      <w:szCs w:val="20"/>
      <w:lang w:val="en-GB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  <w:lang w:val="en-GB"/>
    </w:rPr>
  </w:style>
  <w:style w:type="table" w:styleId="TableGrid">
    <w:name w:val="Table Grid"/>
    <w:basedOn w:val="TableNormal"/>
    <w:uiPriority w:val="39"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  <w:lang w:val="en-GB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7"/>
      </w:numPr>
      <w:ind w:left="0" w:firstLine="0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8215E"/>
    <w:pPr>
      <w:tabs>
        <w:tab w:val="right" w:leader="dot" w:pos="9617"/>
      </w:tabs>
      <w:spacing w:after="100"/>
    </w:pPr>
    <w:rPr>
      <w:i/>
      <w:iCs/>
      <w:noProof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17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02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0221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239F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ListTable3-Accent1">
    <w:name w:val="List Table 3 Accent 1"/>
    <w:basedOn w:val="TableNormal"/>
    <w:uiPriority w:val="48"/>
    <w:rsid w:val="00300956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paragraph" w:customStyle="1" w:styleId="Numbering">
    <w:name w:val="Numbering"/>
    <w:basedOn w:val="ListParagraph"/>
    <w:autoRedefine/>
    <w:qFormat/>
    <w:rsid w:val="00356F45"/>
    <w:pPr>
      <w:numPr>
        <w:numId w:val="25"/>
      </w:numPr>
      <w:shd w:val="clear" w:color="auto" w:fill="FFFFFF"/>
      <w:spacing w:before="240" w:after="240" w:line="240" w:lineRule="auto"/>
      <w:ind w:left="568" w:hanging="284"/>
    </w:pPr>
    <w:rPr>
      <w:rFonts w:asciiTheme="minorHAnsi" w:hAnsiTheme="minorHAnsi" w:cs="Arial"/>
      <w:color w:val="44546A" w:themeColor="text2"/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FE305C"/>
    <w:rPr>
      <w:color w:val="605E5C"/>
      <w:shd w:val="clear" w:color="auto" w:fill="E1DFDD"/>
    </w:rPr>
  </w:style>
  <w:style w:type="paragraph" w:customStyle="1" w:styleId="sectionsubheader">
    <w:name w:val="section_subheader"/>
    <w:next w:val="Normal"/>
    <w:link w:val="sectionsubheaderChar"/>
    <w:qFormat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110481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ectionsubheaderChar">
    <w:name w:val="section_subheader Char"/>
    <w:basedOn w:val="DefaultParagraphFont"/>
    <w:link w:val="sectionsubheader"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character" w:customStyle="1" w:styleId="QuoteChar">
    <w:name w:val="Quote Char"/>
    <w:basedOn w:val="DefaultParagraphFont"/>
    <w:link w:val="Quote"/>
    <w:uiPriority w:val="29"/>
    <w:rsid w:val="00110481"/>
    <w:rPr>
      <w:rFonts w:ascii="Times New Roman" w:hAnsi="Times New Roman"/>
      <w:i/>
      <w:iCs/>
      <w:color w:val="404040" w:themeColor="text1" w:themeTint="BF"/>
      <w:sz w:val="20"/>
    </w:rPr>
  </w:style>
  <w:style w:type="character" w:styleId="Strong">
    <w:name w:val="Strong"/>
    <w:basedOn w:val="DefaultParagraphFont"/>
    <w:uiPriority w:val="22"/>
    <w:qFormat/>
    <w:rsid w:val="00110481"/>
    <w:rPr>
      <w:b/>
      <w:bCs/>
    </w:rPr>
  </w:style>
  <w:style w:type="character" w:styleId="IntenseEmphasis">
    <w:name w:val="Intense Emphasis"/>
    <w:basedOn w:val="DefaultParagraphFont"/>
    <w:uiPriority w:val="21"/>
    <w:qFormat/>
    <w:rsid w:val="00110481"/>
    <w:rPr>
      <w:i/>
      <w:i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110481"/>
    <w:pPr>
      <w:numPr>
        <w:ilvl w:val="1"/>
      </w:numPr>
    </w:pPr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110481"/>
    <w:rPr>
      <w:rFonts w:eastAsiaTheme="minorEastAsia"/>
      <w:color w:val="5A5A5A" w:themeColor="text1" w:themeTint="A5"/>
      <w:spacing w:val="15"/>
    </w:rPr>
  </w:style>
  <w:style w:type="character" w:styleId="CommentReference">
    <w:name w:val="annotation reference"/>
    <w:basedOn w:val="DefaultParagraphFont"/>
    <w:uiPriority w:val="99"/>
    <w:semiHidden/>
    <w:unhideWhenUsed/>
    <w:rsid w:val="00542D2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42D23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42D23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2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2D23"/>
    <w:rPr>
      <w:rFonts w:ascii="Times New Roman" w:hAnsi="Times New Roman"/>
      <w:b/>
      <w:bCs/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92A86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paragraph" w:styleId="TOC3">
    <w:name w:val="toc 3"/>
    <w:basedOn w:val="Normal"/>
    <w:next w:val="Normal"/>
    <w:autoRedefine/>
    <w:uiPriority w:val="39"/>
    <w:unhideWhenUsed/>
    <w:rsid w:val="00592A86"/>
    <w:pPr>
      <w:spacing w:after="100"/>
      <w:ind w:left="40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592A86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92A8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92A8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92A86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92A86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table" w:customStyle="1" w:styleId="Style1">
    <w:name w:val="Style1"/>
    <w:basedOn w:val="TableNormal"/>
    <w:uiPriority w:val="99"/>
    <w:rsid w:val="004E7A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Nokia Pure Headline" w:hAnsi="Nokia Pure Headline"/>
        <w:b/>
        <w:color w:val="FFFFFF" w:themeColor="background1"/>
        <w:sz w:val="20"/>
      </w:rPr>
      <w:tblPr/>
      <w:tcPr>
        <w:shd w:val="clear" w:color="auto" w:fill="124191"/>
      </w:tcPr>
    </w:tblStylePr>
  </w:style>
  <w:style w:type="paragraph" w:styleId="TOC4">
    <w:name w:val="toc 4"/>
    <w:aliases w:val="Observation"/>
    <w:basedOn w:val="Normal"/>
    <w:next w:val="Normal"/>
    <w:autoRedefine/>
    <w:uiPriority w:val="39"/>
    <w:unhideWhenUsed/>
    <w:rsid w:val="00A4355E"/>
    <w:pPr>
      <w:spacing w:after="100"/>
    </w:pPr>
  </w:style>
  <w:style w:type="paragraph" w:styleId="TOC5">
    <w:name w:val="toc 5"/>
    <w:aliases w:val="Proposal"/>
    <w:basedOn w:val="Normal"/>
    <w:next w:val="Normal"/>
    <w:autoRedefine/>
    <w:uiPriority w:val="39"/>
    <w:unhideWhenUsed/>
    <w:rsid w:val="00A4355E"/>
    <w:pPr>
      <w:spacing w:after="100"/>
    </w:pPr>
    <w:rPr>
      <w:b/>
    </w:rPr>
  </w:style>
  <w:style w:type="paragraph" w:customStyle="1" w:styleId="TAH">
    <w:name w:val="TAH"/>
    <w:basedOn w:val="TAC"/>
    <w:link w:val="TAHCar"/>
    <w:rsid w:val="00B16365"/>
    <w:rPr>
      <w:b/>
    </w:rPr>
  </w:style>
  <w:style w:type="paragraph" w:customStyle="1" w:styleId="TAC">
    <w:name w:val="TAC"/>
    <w:basedOn w:val="Normal"/>
    <w:link w:val="TACChar"/>
    <w:rsid w:val="00B16365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H">
    <w:name w:val="TH"/>
    <w:basedOn w:val="Normal"/>
    <w:link w:val="THChar"/>
    <w:rsid w:val="00B16365"/>
    <w:pPr>
      <w:keepNext/>
      <w:keepLines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ascii="Arial" w:eastAsia="Times New Roman" w:hAnsi="Arial" w:cs="Times New Roman"/>
      <w:b/>
      <w:szCs w:val="20"/>
      <w:lang w:val="en-GB" w:eastAsia="en-GB"/>
    </w:rPr>
  </w:style>
  <w:style w:type="paragraph" w:customStyle="1" w:styleId="TAN">
    <w:name w:val="TAN"/>
    <w:basedOn w:val="Normal"/>
    <w:link w:val="TANChar"/>
    <w:rsid w:val="00B16365"/>
    <w:pPr>
      <w:keepNext/>
      <w:keepLines/>
      <w:overflowPunct w:val="0"/>
      <w:autoSpaceDE w:val="0"/>
      <w:autoSpaceDN w:val="0"/>
      <w:adjustRightInd w:val="0"/>
      <w:spacing w:after="0" w:line="240" w:lineRule="auto"/>
      <w:ind w:left="851" w:hanging="851"/>
      <w:textAlignment w:val="baseline"/>
    </w:pPr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CChar">
    <w:name w:val="TAC Char"/>
    <w:link w:val="TAC"/>
    <w:qFormat/>
    <w:rsid w:val="00B16365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HChar">
    <w:name w:val="TH Char"/>
    <w:link w:val="TH"/>
    <w:qFormat/>
    <w:rsid w:val="00B16365"/>
    <w:rPr>
      <w:rFonts w:ascii="Arial" w:eastAsia="Times New Roman" w:hAnsi="Arial" w:cs="Times New Roman"/>
      <w:b/>
      <w:sz w:val="20"/>
      <w:szCs w:val="20"/>
      <w:lang w:val="en-GB" w:eastAsia="en-GB"/>
    </w:rPr>
  </w:style>
  <w:style w:type="character" w:customStyle="1" w:styleId="TAHCar">
    <w:name w:val="TAH Car"/>
    <w:link w:val="TAH"/>
    <w:qFormat/>
    <w:rsid w:val="00B16365"/>
    <w:rPr>
      <w:rFonts w:ascii="Arial" w:eastAsia="Times New Roman" w:hAnsi="Arial" w:cs="Times New Roman"/>
      <w:b/>
      <w:sz w:val="18"/>
      <w:szCs w:val="20"/>
      <w:lang w:val="en-GB" w:eastAsia="en-GB"/>
    </w:rPr>
  </w:style>
  <w:style w:type="character" w:customStyle="1" w:styleId="TANChar">
    <w:name w:val="TAN Char"/>
    <w:link w:val="TAN"/>
    <w:qFormat/>
    <w:rsid w:val="00B16365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StateHead">
    <w:name w:val="State Head"/>
    <w:basedOn w:val="Normal"/>
    <w:uiPriority w:val="99"/>
    <w:qFormat/>
    <w:rsid w:val="00B16365"/>
    <w:pPr>
      <w:keepNext/>
      <w:numPr>
        <w:numId w:val="32"/>
      </w:numPr>
      <w:overflowPunct w:val="0"/>
      <w:autoSpaceDE w:val="0"/>
      <w:autoSpaceDN w:val="0"/>
      <w:adjustRightInd w:val="0"/>
      <w:spacing w:before="240" w:after="0" w:line="240" w:lineRule="auto"/>
      <w:jc w:val="both"/>
      <w:textAlignment w:val="baseline"/>
    </w:pPr>
    <w:rPr>
      <w:rFonts w:ascii="Arial" w:eastAsia="SimSun" w:hAnsi="Arial" w:cs="Times New Roman"/>
      <w:b/>
      <w:sz w:val="24"/>
      <w:szCs w:val="20"/>
      <w:u w:val="single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package" Target="embeddings/Microsoft_Word_Document1.docx"/><Relationship Id="rId39" Type="http://schemas.openxmlformats.org/officeDocument/2006/relationships/image" Target="media/image19.emf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34" Type="http://schemas.openxmlformats.org/officeDocument/2006/relationships/package" Target="embeddings/Microsoft_Word_Document5.docx"/><Relationship Id="rId42" Type="http://schemas.openxmlformats.org/officeDocument/2006/relationships/package" Target="embeddings/Microsoft_Word_Document9.docx"/><Relationship Id="rId47" Type="http://schemas.openxmlformats.org/officeDocument/2006/relationships/image" Target="media/image23.emf"/><Relationship Id="rId50" Type="http://schemas.openxmlformats.org/officeDocument/2006/relationships/package" Target="embeddings/Microsoft_Word_Document13.docx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image" Target="media/image12.emf"/><Relationship Id="rId33" Type="http://schemas.openxmlformats.org/officeDocument/2006/relationships/image" Target="media/image16.emf"/><Relationship Id="rId38" Type="http://schemas.openxmlformats.org/officeDocument/2006/relationships/package" Target="embeddings/Microsoft_Word_Document7.docx"/><Relationship Id="rId46" Type="http://schemas.openxmlformats.org/officeDocument/2006/relationships/package" Target="embeddings/Microsoft_Word_Document11.docx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4.emf"/><Relationship Id="rId41" Type="http://schemas.openxmlformats.org/officeDocument/2006/relationships/image" Target="media/image20.emf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package" Target="embeddings/Microsoft_Word_Document.docx"/><Relationship Id="rId32" Type="http://schemas.openxmlformats.org/officeDocument/2006/relationships/package" Target="embeddings/Microsoft_Word_Document4.docx"/><Relationship Id="rId37" Type="http://schemas.openxmlformats.org/officeDocument/2006/relationships/image" Target="media/image18.emf"/><Relationship Id="rId40" Type="http://schemas.openxmlformats.org/officeDocument/2006/relationships/package" Target="embeddings/Microsoft_Word_Document8.docx"/><Relationship Id="rId45" Type="http://schemas.openxmlformats.org/officeDocument/2006/relationships/image" Target="media/image22.emf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emf"/><Relationship Id="rId28" Type="http://schemas.openxmlformats.org/officeDocument/2006/relationships/package" Target="embeddings/Microsoft_Word_Document2.docx"/><Relationship Id="rId36" Type="http://schemas.openxmlformats.org/officeDocument/2006/relationships/package" Target="embeddings/Microsoft_Word_Document6.docx"/><Relationship Id="rId49" Type="http://schemas.openxmlformats.org/officeDocument/2006/relationships/image" Target="media/image24.emf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31" Type="http://schemas.openxmlformats.org/officeDocument/2006/relationships/image" Target="media/image15.emf"/><Relationship Id="rId44" Type="http://schemas.openxmlformats.org/officeDocument/2006/relationships/package" Target="embeddings/Microsoft_Word_Document10.docx"/><Relationship Id="rId52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3.emf"/><Relationship Id="rId30" Type="http://schemas.openxmlformats.org/officeDocument/2006/relationships/package" Target="embeddings/Microsoft_Word_Document3.docx"/><Relationship Id="rId35" Type="http://schemas.openxmlformats.org/officeDocument/2006/relationships/image" Target="media/image17.emf"/><Relationship Id="rId43" Type="http://schemas.openxmlformats.org/officeDocument/2006/relationships/image" Target="media/image21.emf"/><Relationship Id="rId48" Type="http://schemas.openxmlformats.org/officeDocument/2006/relationships/package" Target="embeddings/Microsoft_Word_Document12.docx"/><Relationship Id="rId8" Type="http://schemas.openxmlformats.org/officeDocument/2006/relationships/styles" Target="styles.xml"/><Relationship Id="rId51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lehtine\Documents\RFSIM\RFSIM-TODO\Templates\3GPP_Paper_Template_RAN4_%23106bis-e_Dimitri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5AIRPNAIUNRU-1328258698-19335</_dlc_DocId>
    <Associated_x0020_Task xmlns="3b34c8f0-1ef5-4d1e-bb66-517ce7fe7356" xsi:nil="true"/>
    <HideFromDelve xmlns="71c5aaf6-e6ce-465b-b873-5148d2a4c105">false</HideFromDelve>
    <Information xmlns="3b34c8f0-1ef5-4d1e-bb66-517ce7fe7356" xsi:nil="true"/>
    <_dlc_DocIdUrl xmlns="71c5aaf6-e6ce-465b-b873-5148d2a4c105">
      <Url>https://nokia.sharepoint.com/sites/c5g/5gradio/_layouts/15/DocIdRedir.aspx?ID=5AIRPNAIUNRU-1328258698-19335</Url>
      <Description>5AIRPNAIUNRU-1328258698-19335</Description>
    </_dlc_DocIdUrl>
    <TaxCatchAll xmlns="71c5aaf6-e6ce-465b-b873-5148d2a4c105" xsi:nil="true"/>
    <lcf76f155ced4ddcb4097134ff3c332f xmlns="0b6aed8e-0313-4d17-80ff-d0e5da4931c5">
      <Terms xmlns="http://schemas.microsoft.com/office/infopath/2007/PartnerControls"/>
    </lcf76f155ced4ddcb4097134ff3c332f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E5007003D3004E92B8EDD86D20E8CD" ma:contentTypeVersion="32" ma:contentTypeDescription="Create a new document." ma:contentTypeScope="" ma:versionID="dd79f72898dd1d13cbe81e6d341c7c65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0b6aed8e-0313-4d17-80ff-d0e5da4931c5" targetNamespace="http://schemas.microsoft.com/office/2006/metadata/properties" ma:root="true" ma:fieldsID="573e2932368b58f0eaec2569f6be03b2" ns2:_="" ns3:_="" ns4:_="">
    <xsd:import namespace="71c5aaf6-e6ce-465b-b873-5148d2a4c105"/>
    <xsd:import namespace="3b34c8f0-1ef5-4d1e-bb66-517ce7fe7356"/>
    <xsd:import namespace="0b6aed8e-0313-4d17-80ff-d0e5da4931c5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3:Associated_x0020_Task" minOccurs="0"/>
                <xsd:element ref="ns4:MediaServiceMetadata" minOccurs="0"/>
                <xsd:element ref="ns4:MediaServiceFastMetadata" minOccurs="0"/>
                <xsd:element ref="ns3:SharedWithUsers" minOccurs="0"/>
                <xsd:element ref="ns3:SharedWithDetails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  <xsd:element name="TaxCatchAll" ma:index="26" nillable="true" ma:displayName="Taxonomy Catch All Column" ma:hidden="true" ma:list="{5e7e0358-ff3a-47d0-9dac-4f7f999c176b}" ma:internalName="TaxCatchAll" ma:showField="CatchAllData" ma:web="3b34c8f0-1ef5-4d1e-bb66-517ce7fe735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3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6aed8e-0313-4d17-80ff-d0e5da4931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?mso-contentType ?>
<SharedContentType xmlns="Microsoft.SharePoint.Taxonomy.ContentTypeSync" SourceId="34c87397-5fc1-491e-85e7-d6110dbe9cbd" ContentTypeId="0x0101" PreviousValue="false"/>
</file>

<file path=customXml/itemProps1.xml><?xml version="1.0" encoding="utf-8"?>
<ds:datastoreItem xmlns:ds="http://schemas.openxmlformats.org/officeDocument/2006/customXml" ds:itemID="{02273053-F8AC-49A6-AF4B-018A0BD9597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300FD85-6032-4E0A-8B21-648D86813974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85722D20-8327-437F-8D12-51EE480B448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4229671-E0DA-4094-AFA7-CB40F111EDFA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3b34c8f0-1ef5-4d1e-bb66-517ce7fe7356"/>
    <ds:schemaRef ds:uri="0b6aed8e-0313-4d17-80ff-d0e5da4931c5"/>
  </ds:schemaRefs>
</ds:datastoreItem>
</file>

<file path=customXml/itemProps5.xml><?xml version="1.0" encoding="utf-8"?>
<ds:datastoreItem xmlns:ds="http://schemas.openxmlformats.org/officeDocument/2006/customXml" ds:itemID="{FE82A937-9D79-4D6A-A218-F4FE2C8C6F8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0b6aed8e-0313-4d17-80ff-d0e5da4931c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0F5FCD08-F788-47C3-B92E-B52168034770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3GPP_Paper_Template_RAN4_#106bis-e_Dimitri.dotx</Template>
  <TotalTime>6440</TotalTime>
  <Pages>4</Pages>
  <Words>643</Words>
  <Characters>3668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Vesa Lehtinen</dc:creator>
  <cp:keywords>3GPP;RAN4</cp:keywords>
  <dc:description/>
  <cp:lastModifiedBy>Vesa Lehtinen</cp:lastModifiedBy>
  <cp:revision>197</cp:revision>
  <dcterms:created xsi:type="dcterms:W3CDTF">2023-04-06T00:18:00Z</dcterms:created>
  <dcterms:modified xsi:type="dcterms:W3CDTF">2023-04-10T16:32:00Z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2021-09-16T07:35:33Z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683be814-a3ef-4ea6-b9b9-ccc5970dcbc1</vt:lpwstr>
  </property>
  <property fmtid="{D5CDD505-2E9C-101B-9397-08002B2CF9AE}" pid="8" name="MSIP_Label_b1aa2129-79ec-42c0-bfac-e5b7a0374572_ContentBits">
    <vt:lpwstr>0</vt:lpwstr>
  </property>
  <property fmtid="{D5CDD505-2E9C-101B-9397-08002B2CF9AE}" pid="9" name="ContentTypeId">
    <vt:lpwstr>0x01010000E5007003D3004E92B8EDD86D20E8CD</vt:lpwstr>
  </property>
  <property fmtid="{D5CDD505-2E9C-101B-9397-08002B2CF9AE}" pid="10" name="_dlc_DocIdItemGuid">
    <vt:lpwstr>2914e30a-80e9-42be-b05a-c44c25f8fd2e</vt:lpwstr>
  </property>
  <property fmtid="{D5CDD505-2E9C-101B-9397-08002B2CF9AE}" pid="11" name="MediaServiceImageTags">
    <vt:lpwstr/>
  </property>
</Properties>
</file>